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C1" w:rsidRPr="00C604AA" w:rsidRDefault="00B855C1" w:rsidP="00B855C1">
      <w:pPr>
        <w:spacing w:before="360" w:after="480" w:line="276" w:lineRule="auto"/>
        <w:jc w:val="center"/>
        <w:rPr>
          <w:sz w:val="22"/>
          <w:szCs w:val="22"/>
        </w:rPr>
      </w:pPr>
      <w:r w:rsidRPr="00C604AA">
        <w:rPr>
          <w:sz w:val="22"/>
          <w:szCs w:val="22"/>
        </w:rPr>
        <w:t xml:space="preserve">План перехода на использование ЕСИА в </w:t>
      </w:r>
      <w:r w:rsidRPr="00C604AA">
        <w:rPr>
          <w:sz w:val="22"/>
          <w:szCs w:val="22"/>
          <w:highlight w:val="yellow"/>
        </w:rPr>
        <w:t>Системе мониторинга проведения диспансеризации детей-сирот и детей, находящихся в трудной жизненной</w:t>
      </w:r>
      <w:r w:rsidR="00C70756">
        <w:rPr>
          <w:sz w:val="22"/>
          <w:szCs w:val="22"/>
          <w:highlight w:val="yellow"/>
        </w:rPr>
        <w:t xml:space="preserve"> </w:t>
      </w:r>
      <w:r w:rsidRPr="00C604AA">
        <w:rPr>
          <w:sz w:val="22"/>
          <w:szCs w:val="22"/>
          <w:highlight w:val="yellow"/>
        </w:rPr>
        <w:t>ситуации, и прохождения несовершеннолетними медицинских осмотров</w:t>
      </w:r>
    </w:p>
    <w:tbl>
      <w:tblPr>
        <w:tblW w:w="4934" w:type="pct"/>
        <w:tblLook w:val="04A0" w:firstRow="1" w:lastRow="0" w:firstColumn="1" w:lastColumn="0" w:noHBand="0" w:noVBand="1"/>
      </w:tblPr>
      <w:tblGrid>
        <w:gridCol w:w="4599"/>
        <w:gridCol w:w="2231"/>
      </w:tblGrid>
      <w:tr w:rsidR="00B855C1" w:rsidRPr="00C604AA" w:rsidTr="00CB64DA">
        <w:trPr>
          <w:trHeight w:val="915"/>
        </w:trPr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FFF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b/>
                <w:bCs/>
                <w:sz w:val="22"/>
                <w:szCs w:val="22"/>
              </w:rPr>
            </w:pPr>
            <w:r w:rsidRPr="00C604AA">
              <w:rPr>
                <w:b/>
                <w:bCs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0FFFF"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b/>
                <w:bCs/>
                <w:sz w:val="22"/>
                <w:szCs w:val="22"/>
              </w:rPr>
            </w:pPr>
            <w:r w:rsidRPr="00C604AA">
              <w:rPr>
                <w:b/>
                <w:bCs/>
                <w:sz w:val="22"/>
                <w:szCs w:val="22"/>
              </w:rPr>
              <w:t>Дата отключения доступа по сертификатам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Рязанская область</w:t>
            </w:r>
          </w:p>
        </w:tc>
        <w:tc>
          <w:tcPr>
            <w:tcW w:w="163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26.03.2019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Хабаровский край</w:t>
            </w:r>
          </w:p>
        </w:tc>
        <w:tc>
          <w:tcPr>
            <w:tcW w:w="16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16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Ямало-Ненецкий автономный округ</w:t>
            </w:r>
          </w:p>
        </w:tc>
        <w:tc>
          <w:tcPr>
            <w:tcW w:w="16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Мурманская область</w:t>
            </w:r>
          </w:p>
        </w:tc>
        <w:tc>
          <w:tcPr>
            <w:tcW w:w="16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Татарстан</w:t>
            </w:r>
          </w:p>
        </w:tc>
        <w:tc>
          <w:tcPr>
            <w:tcW w:w="16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Пермский край</w:t>
            </w:r>
          </w:p>
        </w:tc>
        <w:tc>
          <w:tcPr>
            <w:tcW w:w="16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Белгородская область</w:t>
            </w:r>
          </w:p>
        </w:tc>
        <w:tc>
          <w:tcPr>
            <w:tcW w:w="163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Чеченская Республика</w:t>
            </w:r>
          </w:p>
        </w:tc>
        <w:tc>
          <w:tcPr>
            <w:tcW w:w="163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28.03.2019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Псковская область</w:t>
            </w:r>
          </w:p>
        </w:tc>
        <w:tc>
          <w:tcPr>
            <w:tcW w:w="16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Ханты-Мансийский автономный округ</w:t>
            </w:r>
          </w:p>
        </w:tc>
        <w:tc>
          <w:tcPr>
            <w:tcW w:w="163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Челябинская область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01.04.2019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Новгородская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Ставропольский край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Ненецкий автономный округ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Воронежская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Камчатский край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Владимирская область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02.04.2019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Чукотский автономный округ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Омская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Магаданская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Ивановская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Кур</w:t>
            </w:r>
            <w:bookmarkStart w:id="0" w:name="_GoBack"/>
            <w:bookmarkEnd w:id="0"/>
            <w:r w:rsidRPr="00C604AA">
              <w:rPr>
                <w:sz w:val="22"/>
                <w:szCs w:val="22"/>
              </w:rPr>
              <w:t>ганская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ФМБА России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Москва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Иркутская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Удмуртская Республика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Ярославская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Ульяновская область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03.04.2019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Башкортостан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Забайкальский край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Севастополь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Тверская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Курская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Ростовская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Кировская область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  <w:highlight w:val="yellow"/>
              </w:rPr>
              <w:t>08.04.2019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Алтай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Хакасия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  <w:highlight w:val="yellow"/>
              </w:rPr>
              <w:t>Калужская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Чувашская Республика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Тюменская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Самарская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Крым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Еврейская автономная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Астраханская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Свердловская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Новосибирская область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09.04.2019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Калининградская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Вологодская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Северная Осетия-Алания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Адыгея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Тамбовская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Приморский край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Тыва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lastRenderedPageBreak/>
              <w:t>Республика Коми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Бурятия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Пензенская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Саратовская область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10.04.2019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Волгоградская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Оренбургская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Липецкая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Нижегородская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Калмыкия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Сахалинская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Костромская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Мордовия</w:t>
            </w:r>
          </w:p>
        </w:tc>
        <w:tc>
          <w:tcPr>
            <w:tcW w:w="163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11.04.2019</w:t>
            </w:r>
          </w:p>
        </w:tc>
      </w:tr>
      <w:tr w:rsidR="00B855C1" w:rsidRPr="00C604AA" w:rsidTr="00CB64DA">
        <w:trPr>
          <w:trHeight w:val="6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Дагестан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12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Алтайский край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Томская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Саха (Якутия)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Брянская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Ингушетия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Марий Эл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Смоленская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Амурская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Красноярский край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Кемеровская область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55C1" w:rsidRPr="00C604AA" w:rsidRDefault="00B855C1" w:rsidP="00CB64DA">
            <w:pPr>
              <w:jc w:val="center"/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15.04.2019</w:t>
            </w: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Архангельская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Орловская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00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Республика Карелия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  <w:tr w:rsidR="00B855C1" w:rsidRPr="00C604AA" w:rsidTr="00CB64DA">
        <w:trPr>
          <w:trHeight w:val="315"/>
        </w:trPr>
        <w:tc>
          <w:tcPr>
            <w:tcW w:w="33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  <w:r w:rsidRPr="00C604AA">
              <w:rPr>
                <w:sz w:val="22"/>
                <w:szCs w:val="22"/>
              </w:rPr>
              <w:t>Московская область</w:t>
            </w:r>
          </w:p>
        </w:tc>
        <w:tc>
          <w:tcPr>
            <w:tcW w:w="163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55C1" w:rsidRPr="00C604AA" w:rsidRDefault="00B855C1" w:rsidP="00CB64DA">
            <w:pPr>
              <w:rPr>
                <w:sz w:val="22"/>
                <w:szCs w:val="22"/>
              </w:rPr>
            </w:pPr>
          </w:p>
        </w:tc>
      </w:tr>
    </w:tbl>
    <w:p w:rsidR="006C7A47" w:rsidRPr="00C604AA" w:rsidRDefault="006C7A47" w:rsidP="00C604AA">
      <w:pPr>
        <w:rPr>
          <w:sz w:val="22"/>
          <w:szCs w:val="22"/>
        </w:rPr>
      </w:pPr>
    </w:p>
    <w:sectPr w:rsidR="006C7A47" w:rsidRPr="00C604AA" w:rsidSect="00C604AA">
      <w:headerReference w:type="default" r:id="rId6"/>
      <w:headerReference w:type="first" r:id="rId7"/>
      <w:pgSz w:w="16838" w:h="11906" w:orient="landscape"/>
      <w:pgMar w:top="851" w:right="1134" w:bottom="426" w:left="1134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68" w:rsidRDefault="00290768">
      <w:r>
        <w:separator/>
      </w:r>
    </w:p>
  </w:endnote>
  <w:endnote w:type="continuationSeparator" w:id="0">
    <w:p w:rsidR="00290768" w:rsidRDefault="0029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68" w:rsidRDefault="00290768">
      <w:r>
        <w:separator/>
      </w:r>
    </w:p>
  </w:footnote>
  <w:footnote w:type="continuationSeparator" w:id="0">
    <w:p w:rsidR="00290768" w:rsidRDefault="0029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CC" w:rsidRDefault="00290768" w:rsidP="00A64C4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154764"/>
      <w:docPartObj>
        <w:docPartGallery w:val="Page Numbers (Top of Page)"/>
        <w:docPartUnique/>
      </w:docPartObj>
    </w:sdtPr>
    <w:sdtEndPr/>
    <w:sdtContent>
      <w:p w:rsidR="006E34CC" w:rsidRDefault="00290768">
        <w:pPr>
          <w:pStyle w:val="a3"/>
          <w:jc w:val="center"/>
        </w:pPr>
      </w:p>
    </w:sdtContent>
  </w:sdt>
  <w:p w:rsidR="006E34CC" w:rsidRDefault="002907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1"/>
    <w:rsid w:val="00015B7C"/>
    <w:rsid w:val="00290768"/>
    <w:rsid w:val="006C7A47"/>
    <w:rsid w:val="00B855C1"/>
    <w:rsid w:val="00BE2CDC"/>
    <w:rsid w:val="00C604AA"/>
    <w:rsid w:val="00C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B82FA-CF61-44C1-905C-FDD62717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5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5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855C1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C604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04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Пягай Елена Федоровна</dc:creator>
  <cp:keywords/>
  <dc:description/>
  <cp:lastModifiedBy>Лилия Гареева</cp:lastModifiedBy>
  <cp:revision>4</cp:revision>
  <dcterms:created xsi:type="dcterms:W3CDTF">2019-03-04T11:40:00Z</dcterms:created>
  <dcterms:modified xsi:type="dcterms:W3CDTF">2019-03-13T09:33:00Z</dcterms:modified>
</cp:coreProperties>
</file>