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0D656" w14:textId="77777777" w:rsidR="008C7B6B" w:rsidRPr="008C7B6B" w:rsidRDefault="005C4039" w:rsidP="008C7B6B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Диспансеризация</w:t>
      </w:r>
      <w:r w:rsidR="008C7B6B" w:rsidRPr="008C7B6B">
        <w:rPr>
          <w:rFonts w:ascii="Times New Roman" w:hAnsi="Times New Roman" w:cs="Times New Roman"/>
          <w:b/>
          <w:sz w:val="40"/>
          <w:szCs w:val="40"/>
        </w:rPr>
        <w:t xml:space="preserve"> для оценки репродуктивного здоровья</w:t>
      </w:r>
    </w:p>
    <w:p w14:paraId="771B66D9" w14:textId="77777777" w:rsidR="00FA5B5D" w:rsidRPr="008C7B6B" w:rsidRDefault="00F419E0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>Создание случая диспансеризации для оценки репродуктивного здоровья (далее – ДОРЗ) доступно через ЭМК пациента</w:t>
      </w:r>
      <w:r w:rsidR="00CD04EB">
        <w:rPr>
          <w:rFonts w:ascii="Times New Roman" w:hAnsi="Times New Roman" w:cs="Times New Roman"/>
        </w:rPr>
        <w:t xml:space="preserve"> (рис. 1)</w:t>
      </w:r>
      <w:r w:rsidR="0030310D" w:rsidRPr="008C7B6B">
        <w:rPr>
          <w:rFonts w:ascii="Times New Roman" w:hAnsi="Times New Roman" w:cs="Times New Roman"/>
        </w:rPr>
        <w:t>, если возраст пациента на конец текущего года соответствует возрасту диспансеризации с 18 до 39 лет включительно</w:t>
      </w:r>
      <w:r w:rsidR="009A451A" w:rsidRPr="008C7B6B">
        <w:rPr>
          <w:rFonts w:ascii="Times New Roman" w:hAnsi="Times New Roman" w:cs="Times New Roman"/>
        </w:rPr>
        <w:t>,</w:t>
      </w:r>
    </w:p>
    <w:p w14:paraId="71458937" w14:textId="77777777" w:rsidR="00F419E0" w:rsidRDefault="00F419E0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076B04" wp14:editId="67A15D14">
            <wp:extent cx="5940425" cy="2677680"/>
            <wp:effectExtent l="19050" t="0" r="3175" b="0"/>
            <wp:docPr id="1" name="Рисунок 1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E02E3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 – Доступ через ЭМК</w:t>
      </w:r>
    </w:p>
    <w:p w14:paraId="15B17457" w14:textId="77777777" w:rsidR="0030310D" w:rsidRPr="008C7B6B" w:rsidRDefault="0030310D" w:rsidP="0030310D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>и через форму «Диспансеризация для оценки репродуктивного здоровья: Поиск»</w:t>
      </w:r>
      <w:r w:rsidR="00CD04EB">
        <w:rPr>
          <w:rFonts w:ascii="Times New Roman" w:hAnsi="Times New Roman" w:cs="Times New Roman"/>
        </w:rPr>
        <w:t xml:space="preserve"> (рис. 2 и рис. 3)</w:t>
      </w:r>
      <w:r w:rsidRPr="008C7B6B">
        <w:rPr>
          <w:rFonts w:ascii="Times New Roman" w:hAnsi="Times New Roman" w:cs="Times New Roman"/>
        </w:rPr>
        <w:t>.</w:t>
      </w:r>
    </w:p>
    <w:p w14:paraId="53C8F815" w14:textId="77777777" w:rsidR="00F419E0" w:rsidRDefault="00F419E0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CC65F" wp14:editId="31D2F8E3">
            <wp:extent cx="5940425" cy="26869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22C99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2 – Форма </w:t>
      </w:r>
      <w:r w:rsidRPr="008C7B6B">
        <w:rPr>
          <w:rFonts w:ascii="Times New Roman" w:hAnsi="Times New Roman" w:cs="Times New Roman"/>
        </w:rPr>
        <w:t>«Диспансеризация для оценки репродуктивного здоровья: Поиск»</w:t>
      </w:r>
    </w:p>
    <w:p w14:paraId="02D5C3CD" w14:textId="77777777" w:rsidR="0030310D" w:rsidRDefault="0030310D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5A2F628" wp14:editId="57CA2044">
            <wp:extent cx="5940425" cy="266839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C53742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3 – Форма </w:t>
      </w:r>
      <w:r w:rsidRPr="008C7B6B">
        <w:rPr>
          <w:rFonts w:ascii="Times New Roman" w:hAnsi="Times New Roman" w:cs="Times New Roman"/>
        </w:rPr>
        <w:t>«Диспансеризация для оценки репродуктивного здоровья: Поиск»</w:t>
      </w:r>
    </w:p>
    <w:p w14:paraId="71E5CA20" w14:textId="77777777" w:rsidR="009A451A" w:rsidRPr="008C7B6B" w:rsidRDefault="0030310D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 xml:space="preserve">В форме ДОРЗ необходимо проставить чек-боксы </w:t>
      </w:r>
      <w:r w:rsidR="00D57C9E">
        <w:rPr>
          <w:rFonts w:ascii="Times New Roman" w:hAnsi="Times New Roman" w:cs="Times New Roman"/>
        </w:rPr>
        <w:t>на услуги</w:t>
      </w:r>
      <w:r w:rsidRPr="008C7B6B">
        <w:rPr>
          <w:rFonts w:ascii="Times New Roman" w:hAnsi="Times New Roman" w:cs="Times New Roman"/>
        </w:rPr>
        <w:t xml:space="preserve"> в согласии и нажать кнопку «Пройти диспансеризацию»</w:t>
      </w:r>
      <w:r w:rsidR="00CD04EB">
        <w:rPr>
          <w:rFonts w:ascii="Times New Roman" w:hAnsi="Times New Roman" w:cs="Times New Roman"/>
        </w:rPr>
        <w:t xml:space="preserve"> (рис. 4)</w:t>
      </w:r>
      <w:r w:rsidRPr="008C7B6B">
        <w:rPr>
          <w:rFonts w:ascii="Times New Roman" w:hAnsi="Times New Roman" w:cs="Times New Roman"/>
        </w:rPr>
        <w:t>.</w:t>
      </w:r>
      <w:r w:rsidR="002E41AE" w:rsidRPr="008C7B6B">
        <w:rPr>
          <w:rFonts w:ascii="Times New Roman" w:hAnsi="Times New Roman" w:cs="Times New Roman"/>
        </w:rPr>
        <w:t xml:space="preserve"> Список услуг, доступных для проведения, зависит от возраста и пола пациента.</w:t>
      </w:r>
    </w:p>
    <w:p w14:paraId="178814BB" w14:textId="77777777" w:rsidR="0030310D" w:rsidRDefault="0030310D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44B257" wp14:editId="667A5AB7">
            <wp:extent cx="5940425" cy="356102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8FFB03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4 – Информированное добровольное согласие</w:t>
      </w:r>
    </w:p>
    <w:p w14:paraId="609D7AF4" w14:textId="77777777" w:rsidR="0030310D" w:rsidRPr="008C7B6B" w:rsidRDefault="0030310D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 xml:space="preserve">Далее необходимо заполнить </w:t>
      </w:r>
      <w:r w:rsidR="009A451A" w:rsidRPr="008C7B6B">
        <w:rPr>
          <w:rFonts w:ascii="Times New Roman" w:hAnsi="Times New Roman" w:cs="Times New Roman"/>
        </w:rPr>
        <w:t>все выбранные в согласии исследования и осмотры</w:t>
      </w:r>
      <w:r w:rsidR="00CD04EB">
        <w:rPr>
          <w:rFonts w:ascii="Times New Roman" w:hAnsi="Times New Roman" w:cs="Times New Roman"/>
        </w:rPr>
        <w:t xml:space="preserve"> (рис. 5 и рис. 6).</w:t>
      </w:r>
    </w:p>
    <w:p w14:paraId="1482CCD1" w14:textId="77777777" w:rsidR="009A451A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EF717A3" wp14:editId="6852CBC9">
            <wp:extent cx="5940425" cy="356418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F83029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5 – Результаты исследований</w:t>
      </w:r>
    </w:p>
    <w:p w14:paraId="645C849C" w14:textId="77777777" w:rsidR="009A451A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60DCB9" wp14:editId="5E0084F7">
            <wp:extent cx="5940425" cy="357870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84E48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 – Осмотр врача</w:t>
      </w:r>
    </w:p>
    <w:p w14:paraId="72BFF26D" w14:textId="77777777" w:rsidR="002E41AE" w:rsidRPr="008C7B6B" w:rsidRDefault="002E41AE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>В ДОРЗ мужчин осмотр может быть проведен либо врачом-урологом, либо врачом-хирургом, прошедшим подготовку по вопросам репродуктивного здоровья у мужчин. При заполнении осмотра врачом у мужчин предусмотрен выбор соответствующей услуги на 1 и 2 этапах</w:t>
      </w:r>
      <w:r w:rsidR="00CD04EB">
        <w:rPr>
          <w:rFonts w:ascii="Times New Roman" w:hAnsi="Times New Roman" w:cs="Times New Roman"/>
        </w:rPr>
        <w:t xml:space="preserve"> (рис. 7)</w:t>
      </w:r>
      <w:r w:rsidRPr="008C7B6B">
        <w:rPr>
          <w:rFonts w:ascii="Times New Roman" w:hAnsi="Times New Roman" w:cs="Times New Roman"/>
        </w:rPr>
        <w:t>.</w:t>
      </w:r>
    </w:p>
    <w:p w14:paraId="48C42A5F" w14:textId="77777777" w:rsidR="002E41AE" w:rsidRDefault="002E41AE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4F9D6D0" wp14:editId="0FB2D6A9">
            <wp:extent cx="5940425" cy="452913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A5235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7 – Выбор услуги приема врача</w:t>
      </w:r>
    </w:p>
    <w:p w14:paraId="435090F9" w14:textId="77777777" w:rsidR="002E41AE" w:rsidRPr="008C7B6B" w:rsidRDefault="002E41AE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>В ДОРЗ женщин возможен осмотр только врач</w:t>
      </w:r>
      <w:r w:rsidR="00CD04EB">
        <w:rPr>
          <w:rFonts w:ascii="Times New Roman" w:hAnsi="Times New Roman" w:cs="Times New Roman"/>
        </w:rPr>
        <w:t>ом</w:t>
      </w:r>
      <w:r w:rsidRPr="008C7B6B">
        <w:rPr>
          <w:rFonts w:ascii="Times New Roman" w:hAnsi="Times New Roman" w:cs="Times New Roman"/>
        </w:rPr>
        <w:t xml:space="preserve"> акушер</w:t>
      </w:r>
      <w:r w:rsidR="00CD04EB">
        <w:rPr>
          <w:rFonts w:ascii="Times New Roman" w:hAnsi="Times New Roman" w:cs="Times New Roman"/>
        </w:rPr>
        <w:t>ом</w:t>
      </w:r>
      <w:r w:rsidRPr="008C7B6B">
        <w:rPr>
          <w:rFonts w:ascii="Times New Roman" w:hAnsi="Times New Roman" w:cs="Times New Roman"/>
        </w:rPr>
        <w:t>-гинеколог</w:t>
      </w:r>
      <w:r w:rsidR="00CD04EB">
        <w:rPr>
          <w:rFonts w:ascii="Times New Roman" w:hAnsi="Times New Roman" w:cs="Times New Roman"/>
        </w:rPr>
        <w:t>ом (рис. 8)</w:t>
      </w:r>
      <w:r w:rsidRPr="008C7B6B">
        <w:rPr>
          <w:rFonts w:ascii="Times New Roman" w:hAnsi="Times New Roman" w:cs="Times New Roman"/>
        </w:rPr>
        <w:t>.</w:t>
      </w:r>
    </w:p>
    <w:p w14:paraId="04D67282" w14:textId="77777777" w:rsidR="002E41AE" w:rsidRDefault="002E41AE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AE1D6DA" wp14:editId="24FC51A6">
            <wp:extent cx="5284470" cy="401886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368" cy="401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394BB" w14:textId="77777777" w:rsidR="00CD04EB" w:rsidRPr="008C7B6B" w:rsidRDefault="00CD04EB" w:rsidP="00CD0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 – Осмотр врача акушера-гинеколога</w:t>
      </w:r>
    </w:p>
    <w:p w14:paraId="689DA9EA" w14:textId="77777777" w:rsidR="009A451A" w:rsidRPr="008C7B6B" w:rsidRDefault="002E41AE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 xml:space="preserve">Также необходимо </w:t>
      </w:r>
      <w:r w:rsidR="009A451A" w:rsidRPr="008C7B6B">
        <w:rPr>
          <w:rFonts w:ascii="Times New Roman" w:hAnsi="Times New Roman" w:cs="Times New Roman"/>
        </w:rPr>
        <w:t>заполнить информацию о результатах ДОРЗ, где можно либо завершить ДОРЗ, либо перевести пациента на 2 этап</w:t>
      </w:r>
      <w:r w:rsidR="00112F64">
        <w:rPr>
          <w:rFonts w:ascii="Times New Roman" w:hAnsi="Times New Roman" w:cs="Times New Roman"/>
        </w:rPr>
        <w:t xml:space="preserve"> (рис. 9)</w:t>
      </w:r>
      <w:r w:rsidR="009A451A" w:rsidRPr="008C7B6B">
        <w:rPr>
          <w:rFonts w:ascii="Times New Roman" w:hAnsi="Times New Roman" w:cs="Times New Roman"/>
        </w:rPr>
        <w:t>.</w:t>
      </w:r>
    </w:p>
    <w:p w14:paraId="038C6A00" w14:textId="77777777" w:rsidR="009A451A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D508B8" wp14:editId="4DBC7C9E">
            <wp:extent cx="5940425" cy="3566785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B3C5F" w14:textId="77777777" w:rsidR="00112F64" w:rsidRPr="008C7B6B" w:rsidRDefault="00112F64" w:rsidP="00112F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9 – Результаты ДОРЗ</w:t>
      </w:r>
    </w:p>
    <w:p w14:paraId="5BD7CF18" w14:textId="77777777" w:rsidR="009A451A" w:rsidRPr="008C7B6B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lastRenderedPageBreak/>
        <w:t>При переходе на второй этап ДОРЗ открывается форма</w:t>
      </w:r>
      <w:r w:rsidR="002E41AE" w:rsidRPr="008C7B6B">
        <w:rPr>
          <w:rFonts w:ascii="Times New Roman" w:hAnsi="Times New Roman" w:cs="Times New Roman"/>
        </w:rPr>
        <w:t xml:space="preserve"> получения</w:t>
      </w:r>
      <w:r w:rsidRPr="008C7B6B">
        <w:rPr>
          <w:rFonts w:ascii="Times New Roman" w:hAnsi="Times New Roman" w:cs="Times New Roman"/>
        </w:rPr>
        <w:t xml:space="preserve"> согласия</w:t>
      </w:r>
      <w:r w:rsidR="002E41AE" w:rsidRPr="008C7B6B">
        <w:rPr>
          <w:rFonts w:ascii="Times New Roman" w:hAnsi="Times New Roman" w:cs="Times New Roman"/>
        </w:rPr>
        <w:t xml:space="preserve"> пациента на второй этап</w:t>
      </w:r>
      <w:r w:rsidR="00112F64">
        <w:rPr>
          <w:rFonts w:ascii="Times New Roman" w:hAnsi="Times New Roman" w:cs="Times New Roman"/>
        </w:rPr>
        <w:t xml:space="preserve"> (рис. 10)</w:t>
      </w:r>
      <w:r w:rsidRPr="008C7B6B">
        <w:rPr>
          <w:rFonts w:ascii="Times New Roman" w:hAnsi="Times New Roman" w:cs="Times New Roman"/>
        </w:rPr>
        <w:t xml:space="preserve">. </w:t>
      </w:r>
    </w:p>
    <w:p w14:paraId="0130A99C" w14:textId="77777777" w:rsidR="009A451A" w:rsidRDefault="009A451A" w:rsidP="00112F64">
      <w:pPr>
        <w:jc w:val="center"/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05AA51" wp14:editId="1B63B501">
            <wp:extent cx="5940425" cy="357611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E769A3" w14:textId="77777777" w:rsidR="00112F64" w:rsidRPr="008C7B6B" w:rsidRDefault="00112F64" w:rsidP="00112F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10 – Выбор услуг второго этапа ДОРЗ</w:t>
      </w:r>
    </w:p>
    <w:p w14:paraId="42CC7340" w14:textId="77777777" w:rsidR="009A451A" w:rsidRPr="008C7B6B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</w:rPr>
        <w:t>Действия по заполнению второго этапа аналогичны первому</w:t>
      </w:r>
      <w:r w:rsidR="00112F64">
        <w:rPr>
          <w:rFonts w:ascii="Times New Roman" w:hAnsi="Times New Roman" w:cs="Times New Roman"/>
        </w:rPr>
        <w:t xml:space="preserve"> (рис. 11 и рис. 12)</w:t>
      </w:r>
      <w:r w:rsidRPr="008C7B6B">
        <w:rPr>
          <w:rFonts w:ascii="Times New Roman" w:hAnsi="Times New Roman" w:cs="Times New Roman"/>
        </w:rPr>
        <w:t>.</w:t>
      </w:r>
    </w:p>
    <w:p w14:paraId="386E25CF" w14:textId="77777777" w:rsidR="009A451A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239717" wp14:editId="7F68423D">
            <wp:extent cx="5940425" cy="355749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AD3B94" w14:textId="77777777" w:rsidR="00112F64" w:rsidRPr="008C7B6B" w:rsidRDefault="00112F64" w:rsidP="00112F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11 – Заполнение второго этапа ДОРЗ</w:t>
      </w:r>
    </w:p>
    <w:p w14:paraId="34D3A49D" w14:textId="77777777" w:rsidR="009A451A" w:rsidRDefault="009A451A">
      <w:pPr>
        <w:rPr>
          <w:rFonts w:ascii="Times New Roman" w:hAnsi="Times New Roman" w:cs="Times New Roman"/>
        </w:rPr>
      </w:pPr>
      <w:r w:rsidRPr="008C7B6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DC22C26" wp14:editId="7D248FBC">
            <wp:extent cx="5940425" cy="3571855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5EDAA6" w14:textId="77777777" w:rsidR="00112F64" w:rsidRPr="008C7B6B" w:rsidRDefault="00112F64" w:rsidP="00112F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12 – Результаты ДОРЗ</w:t>
      </w:r>
    </w:p>
    <w:p w14:paraId="6FF6F44F" w14:textId="77777777" w:rsidR="009A451A" w:rsidRPr="008C7B6B" w:rsidRDefault="009A451A">
      <w:pPr>
        <w:rPr>
          <w:rFonts w:ascii="Times New Roman" w:hAnsi="Times New Roman" w:cs="Times New Roman"/>
        </w:rPr>
      </w:pPr>
    </w:p>
    <w:sectPr w:rsidR="009A451A" w:rsidRPr="008C7B6B" w:rsidSect="00FA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E0"/>
    <w:rsid w:val="00026153"/>
    <w:rsid w:val="00112F64"/>
    <w:rsid w:val="001A4E28"/>
    <w:rsid w:val="002E41AE"/>
    <w:rsid w:val="0030310D"/>
    <w:rsid w:val="005C4039"/>
    <w:rsid w:val="008C7B6B"/>
    <w:rsid w:val="009A451A"/>
    <w:rsid w:val="00C91311"/>
    <w:rsid w:val="00CD04EB"/>
    <w:rsid w:val="00D57C9E"/>
    <w:rsid w:val="00F30814"/>
    <w:rsid w:val="00F419E0"/>
    <w:rsid w:val="00FA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8AC5"/>
  <w15:docId w15:val="{BF671228-8FD0-4D37-8034-A074373A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9E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C7B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C7B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bryushentsov_av</dc:creator>
  <cp:keywords/>
  <dc:description/>
  <cp:lastModifiedBy>Вериго Дарья Юрьевна</cp:lastModifiedBy>
  <cp:revision>2</cp:revision>
  <dcterms:created xsi:type="dcterms:W3CDTF">2024-06-03T07:46:00Z</dcterms:created>
  <dcterms:modified xsi:type="dcterms:W3CDTF">2024-06-03T07:46:00Z</dcterms:modified>
</cp:coreProperties>
</file>