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9.0 -->
  <w:body>
    <w:p w:rsidR="00D841F2" w:rsidP="00236273" w14:paraId="6A83BE5F" w14:textId="77777777">
      <w:bookmarkStart w:id="0" w:name="1"/>
    </w:p>
    <w:p w:rsidR="00D841F2" w:rsidP="00CF0B4F" w14:paraId="5B2B3573" w14:textId="77777777"/>
    <w:p w:rsidR="00852D83" w:rsidP="00CF0B4F" w14:paraId="0DF526D9" w14:textId="77777777"/>
    <w:p w:rsidR="00852D83" w:rsidP="00CF0B4F" w14:paraId="10E0050A" w14:textId="77777777"/>
    <w:p w:rsidR="00852D83" w:rsidP="00CF0B4F" w14:paraId="7D2DF891" w14:textId="77777777"/>
    <w:p w:rsidR="00CF0B4F" w:rsidP="00CF0B4F" w14:paraId="02F0DBF5" w14:textId="77777777"/>
    <w:p w:rsidR="00CF0B4F" w:rsidP="00CF0B4F" w14:paraId="3BB764C2" w14:textId="77777777"/>
    <w:p w:rsidR="00CF0B4F" w:rsidP="00CF0B4F" w14:paraId="05A1274B" w14:textId="77777777"/>
    <w:p w:rsidR="00CF0B4F" w:rsidP="00CF0B4F" w14:paraId="7F7CB1FD" w14:textId="77777777"/>
    <w:p w:rsidR="00CF0B4F" w:rsidP="00CF0B4F" w14:paraId="6DC52175" w14:textId="77777777"/>
    <w:p w:rsidR="00CF0B4F" w:rsidP="00CF0B4F" w14:paraId="3EA16ABC" w14:textId="77777777"/>
    <w:p w:rsidR="00CF0B4F" w:rsidRPr="00506961" w:rsidP="00CF0B4F" w14:paraId="7A662037" w14:textId="77777777"/>
    <w:p w:rsidR="00AB6BA6" w:rsidRPr="00506961" w:rsidP="00506961" w14:paraId="01CDCC04" w14:textId="77777777">
      <w:pPr>
        <w:pStyle w:val="Title"/>
        <w:outlineLvl w:val="9"/>
      </w:pPr>
      <w:r w:rsidRPr="00506961">
        <w:t>Сервис автоматизированного взаимодействия с ТФОМС. Витакор. Калужская область</w:t>
      </w:r>
      <w:bookmarkEnd w:id="0"/>
    </w:p>
    <w:p w:rsidR="00AB6BA6" w:rsidRPr="00AB6BA6" w:rsidP="00506961" w14:paraId="4E2CC0C8" w14:textId="4F187178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Справочная информация ЕЦП</w:t>
      </w:r>
    </w:p>
    <w:p w:rsidR="00AB6BA6" w:rsidP="00506961" w14:paraId="0491B3A2" w14:textId="77777777">
      <w:pPr>
        <w:jc w:val="center"/>
      </w:pPr>
    </w:p>
    <w:p w:rsidR="00940D8A" w:rsidP="00506961" w14:paraId="3F7D1EBB" w14:textId="77777777">
      <w:pPr>
        <w:jc w:val="center"/>
      </w:pPr>
    </w:p>
    <w:p w:rsidR="00940D8A" w:rsidP="00506961" w14:paraId="3E10C553" w14:textId="77777777">
      <w:pPr>
        <w:jc w:val="center"/>
      </w:pPr>
    </w:p>
    <w:p w:rsidR="00506961" w:rsidP="00506961" w14:paraId="7F395F6C" w14:textId="77777777">
      <w:pPr>
        <w:jc w:val="center"/>
      </w:pPr>
    </w:p>
    <w:p w:rsidR="002B48D8" w:rsidP="00506961" w14:paraId="36506BB5" w14:textId="77777777">
      <w:pPr>
        <w:jc w:val="center"/>
      </w:pPr>
    </w:p>
    <w:p w:rsidR="002B48D8" w:rsidP="00506961" w14:paraId="4640D5BF" w14:textId="77777777">
      <w:pPr>
        <w:jc w:val="center"/>
      </w:pPr>
    </w:p>
    <w:p w:rsidR="00AE2366" w:rsidP="00506961" w14:paraId="2691D857" w14:textId="77777777">
      <w:pPr>
        <w:jc w:val="center"/>
      </w:pPr>
    </w:p>
    <w:p w:rsidR="00AE2366" w:rsidP="00506961" w14:paraId="44255586" w14:textId="77777777">
      <w:pPr>
        <w:jc w:val="center"/>
      </w:pPr>
    </w:p>
    <w:p w:rsidR="00AE2366" w:rsidP="00506961" w14:paraId="163C5E9F" w14:textId="77777777">
      <w:pPr>
        <w:jc w:val="center"/>
      </w:pPr>
    </w:p>
    <w:p w:rsidR="00AE2366" w:rsidP="00506961" w14:paraId="2506AFF0" w14:textId="77777777">
      <w:pPr>
        <w:jc w:val="center"/>
      </w:pPr>
    </w:p>
    <w:p w:rsidR="00AE2366" w:rsidP="00506961" w14:paraId="0C984A2E" w14:textId="77777777">
      <w:pPr>
        <w:jc w:val="center"/>
      </w:pPr>
    </w:p>
    <w:p w:rsidR="00AE2366" w:rsidP="00506961" w14:paraId="674EE04D" w14:textId="77777777">
      <w:pPr>
        <w:jc w:val="center"/>
      </w:pPr>
    </w:p>
    <w:p w:rsidR="00AE2366" w:rsidP="00506961" w14:paraId="57FFD605" w14:textId="77777777">
      <w:pPr>
        <w:jc w:val="center"/>
      </w:pPr>
    </w:p>
    <w:p w:rsidR="00AE2366" w:rsidP="00506961" w14:paraId="0CC254D0" w14:textId="77777777">
      <w:pPr>
        <w:jc w:val="center"/>
      </w:pPr>
    </w:p>
    <w:p w:rsidR="00852D83" w:rsidRPr="00852D83" w:rsidP="00506961" w14:paraId="67A5CBC2" w14:textId="120543EC">
      <w:pPr>
        <w:pStyle w:val="SublineHeaderLevel2"/>
        <w:outlineLvl w:val="9"/>
      </w:pPr>
      <w:r w:rsidRPr="00852D83">
        <w:t xml:space="preserve">Exported on </w:t>
      </w:r>
      <w:r w:rsidRPr="00852D83">
        <w:t>Apr 25, 2024</w:t>
      </w:r>
    </w:p>
    <w:p w:rsidR="00D841F2" w:rsidP="00506961" w14:paraId="7A969483" w14:textId="77777777">
      <w:pPr>
        <w:pStyle w:val="DocumentMap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P="00C4331B" w14:paraId="7DCC58C0" w14:textId="77777777">
          <w:pPr>
            <w:pStyle w:val="TOCHeading"/>
          </w:pPr>
          <w:r w:rsidRPr="00D10529">
            <w:t>Table of Contents</w:t>
          </w:r>
        </w:p>
        <w:p w:rsidR="00531B81" w:rsidRPr="00D10529" w:rsidP="00D10529" w14:paraId="3D7992EB" w14:textId="77777777">
          <w:pPr>
            <w:pStyle w:val="TOC1"/>
          </w:pPr>
        </w:p>
        <w:p w14:paraId="78133F3A" w14:textId="5BC02ED2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Выбытие или перевод.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_Toc256000003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_Toc256000004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_Toc256000005 \h </w:instrText>
          </w:r>
          <w:r>
            <w:fldChar w:fldCharType="separate"/>
          </w:r>
          <w:r>
            <w:t>9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Выгрузка списков по ПМ.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_Toc256000006 \h </w:instrText>
          </w:r>
          <w:r>
            <w:fldChar w:fldCharType="separate"/>
          </w:r>
          <w:r>
            <w:t>11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_Toc256000007 \h </w:instrText>
          </w:r>
          <w:r>
            <w:fldChar w:fldCharType="separate"/>
          </w:r>
          <w:r>
            <w:t>11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_Toc256000008 \h </w:instrText>
          </w:r>
          <w:r>
            <w:fldChar w:fldCharType="separate"/>
          </w:r>
          <w:r>
            <w:t>11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_Toc256000009 \h </w:instrText>
          </w:r>
          <w:r>
            <w:fldChar w:fldCharType="separate"/>
          </w:r>
          <w:r>
            <w:t>12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_Toc256000010 \h </w:instrText>
          </w:r>
          <w:r>
            <w:fldChar w:fldCharType="separate"/>
          </w:r>
          <w:r>
            <w:t>13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Госпитализации.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_Toc256000011 \h </w:instrText>
          </w:r>
          <w:r>
            <w:fldChar w:fldCharType="separate"/>
          </w:r>
          <w:r>
            <w:t>16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4.1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_Toc256000012 \h </w:instrText>
          </w:r>
          <w:r>
            <w:fldChar w:fldCharType="separate"/>
          </w:r>
          <w:r>
            <w:t>16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4.2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_Toc256000013 \h </w:instrText>
          </w:r>
          <w:r>
            <w:fldChar w:fldCharType="separate"/>
          </w:r>
          <w:r>
            <w:t>16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4.3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_Toc256000014 \h </w:instrText>
          </w:r>
          <w:r>
            <w:fldChar w:fldCharType="separate"/>
          </w:r>
          <w:r>
            <w:t>17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4.3.1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_Toc256000015 \h </w:instrText>
          </w:r>
          <w:r>
            <w:fldChar w:fldCharType="separate"/>
          </w:r>
          <w:r>
            <w:t>18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5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Данные об отделениях.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_Toc256000016 \h </w:instrText>
          </w:r>
          <w:r>
            <w:fldChar w:fldCharType="separate"/>
          </w:r>
          <w:r>
            <w:t>20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5.1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_Toc256000017 \h </w:instrText>
          </w:r>
          <w:r>
            <w:fldChar w:fldCharType="separate"/>
          </w:r>
          <w:r>
            <w:t>20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5.2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_Toc256000018 \h </w:instrText>
          </w:r>
          <w:r>
            <w:fldChar w:fldCharType="separate"/>
          </w:r>
          <w:r>
            <w:t>20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5.3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_Toc256000019 \h </w:instrText>
          </w:r>
          <w:r>
            <w:fldChar w:fldCharType="separate"/>
          </w:r>
          <w:r>
            <w:t>21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5.3.1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_Toc256000020 \h </w:instrText>
          </w:r>
          <w:r>
            <w:fldChar w:fldCharType="separate"/>
          </w:r>
          <w:r>
            <w:t>21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6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Данные о коечном фонде.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_Toc256000021 \h </w:instrText>
          </w:r>
          <w:r>
            <w:fldChar w:fldCharType="separate"/>
          </w:r>
          <w:r>
            <w:t>23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6.1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_Toc256000022 \h </w:instrText>
          </w:r>
          <w:r>
            <w:fldChar w:fldCharType="separate"/>
          </w:r>
          <w:r>
            <w:t>23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6.2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_Toc256000023 \h </w:instrText>
          </w:r>
          <w:r>
            <w:fldChar w:fldCharType="separate"/>
          </w:r>
          <w:r>
            <w:t>23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6.3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_Toc256000024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6.3.1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_Toc256000025 \h </w:instrText>
          </w:r>
          <w:r>
            <w:fldChar w:fldCharType="separate"/>
          </w:r>
          <w:r>
            <w:t>25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7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Данные о подразделениях.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_Toc256000026 \h </w:instrText>
          </w:r>
          <w:r>
            <w:fldChar w:fldCharType="separate"/>
          </w:r>
          <w:r>
            <w:t>26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7.1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_Toc256000027 \h </w:instrText>
          </w:r>
          <w:r>
            <w:fldChar w:fldCharType="separate"/>
          </w:r>
          <w:r>
            <w:t>26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7.2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_Toc256000028 \h </w:instrText>
          </w:r>
          <w:r>
            <w:fldChar w:fldCharType="separate"/>
          </w:r>
          <w:r>
            <w:t>26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7.3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_Toc256000029 \h </w:instrText>
          </w:r>
          <w:r>
            <w:fldChar w:fldCharType="separate"/>
          </w:r>
          <w:r>
            <w:t>27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7.3.1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_Toc256000030 \h </w:instrText>
          </w:r>
          <w:r>
            <w:fldChar w:fldCharType="separate"/>
          </w:r>
          <w:r>
            <w:t>27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8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Данные о свободных койках.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_Toc256000031 \h </w:instrText>
          </w:r>
          <w:r>
            <w:fldChar w:fldCharType="separate"/>
          </w:r>
          <w:r>
            <w:t>29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8.1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_Toc256000032 \h </w:instrText>
          </w:r>
          <w:r>
            <w:fldChar w:fldCharType="separate"/>
          </w:r>
          <w:r>
            <w:t>29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8.2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_Toc256000033 \h </w:instrText>
          </w:r>
          <w:r>
            <w:fldChar w:fldCharType="separate"/>
          </w:r>
          <w:r>
            <w:t>29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8.3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_Toc256000034 \h </w:instrText>
          </w:r>
          <w:r>
            <w:fldChar w:fldCharType="separate"/>
          </w:r>
          <w:r>
            <w:t>30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8.3.1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_Toc256000035 \h </w:instrText>
          </w:r>
          <w:r>
            <w:fldChar w:fldCharType="separate"/>
          </w:r>
          <w:r>
            <w:t>31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9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 Диспансерное наблюдение.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_Toc256000036 \h </w:instrText>
          </w:r>
          <w:r>
            <w:fldChar w:fldCharType="separate"/>
          </w:r>
          <w:r>
            <w:t>32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9.1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_Toc256000037 \h </w:instrText>
          </w:r>
          <w:r>
            <w:fldChar w:fldCharType="separate"/>
          </w:r>
          <w:r>
            <w:t>32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9.2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_Toc256000038 \h </w:instrText>
          </w:r>
          <w:r>
            <w:fldChar w:fldCharType="separate"/>
          </w:r>
          <w:r>
            <w:t>32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9.3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_Toc256000039 \h </w:instrText>
          </w:r>
          <w:r>
            <w:fldChar w:fldCharType="separate"/>
          </w:r>
          <w:r>
            <w:t>33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9.3.1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_Toc256000040 \h </w:instrText>
          </w:r>
          <w:r>
            <w:fldChar w:fldCharType="separate"/>
          </w:r>
          <w:r>
            <w:t>34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9.3.2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Структура передаваемых сведений</w:t>
          </w:r>
          <w:r>
            <w:tab/>
          </w:r>
          <w:r>
            <w:fldChar w:fldCharType="begin"/>
          </w:r>
          <w:r>
            <w:instrText xml:space="preserve"> PAGEREF _Toc256000041 \h </w:instrText>
          </w:r>
          <w:r>
            <w:fldChar w:fldCharType="separate"/>
          </w:r>
          <w:r>
            <w:t>34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9.3.3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Структура ответа от ТФОМС при ошибках ФЛК</w:t>
          </w:r>
          <w:r>
            <w:tab/>
          </w:r>
          <w:r>
            <w:fldChar w:fldCharType="begin"/>
          </w:r>
          <w:r>
            <w:instrText xml:space="preserve"> PAGEREF _Toc256000042 \h </w:instrText>
          </w:r>
          <w:r>
            <w:fldChar w:fldCharType="separate"/>
          </w:r>
          <w:r>
            <w:t>36</w:t>
          </w:r>
          <w:r>
            <w:fldChar w:fldCharType="end"/>
          </w:r>
        </w:p>
        <w:p>
          <w:pPr>
            <w:pStyle w:val="TOC1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10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Идентификация лиц, находящихся под ДН.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_Toc256000043 \h </w:instrText>
          </w:r>
          <w:r>
            <w:fldChar w:fldCharType="separate"/>
          </w:r>
          <w:r>
            <w:t>38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10.1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_Toc256000044 \h </w:instrText>
          </w:r>
          <w:r>
            <w:fldChar w:fldCharType="separate"/>
          </w:r>
          <w:r>
            <w:t>38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10.2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_Toc256000045 \h </w:instrText>
          </w:r>
          <w:r>
            <w:fldChar w:fldCharType="separate"/>
          </w:r>
          <w:r>
            <w:t>38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10.3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_Toc256000046 \h </w:instrText>
          </w:r>
          <w:r>
            <w:fldChar w:fldCharType="separate"/>
          </w:r>
          <w:r>
            <w:t>39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10.3.1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_Toc256000047 \h </w:instrText>
          </w:r>
          <w:r>
            <w:fldChar w:fldCharType="separate"/>
          </w:r>
          <w:r>
            <w:t>41</w:t>
          </w:r>
          <w:r>
            <w:fldChar w:fldCharType="end"/>
          </w:r>
        </w:p>
        <w:p>
          <w:pPr>
            <w:pStyle w:val="TOC1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Идентификация списков по ПМ.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_Toc256000048 \h </w:instrText>
          </w:r>
          <w:r>
            <w:fldChar w:fldCharType="separate"/>
          </w:r>
          <w:r>
            <w:t>44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11.1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_Toc256000049 \h </w:instrText>
          </w:r>
          <w:r>
            <w:fldChar w:fldCharType="separate"/>
          </w:r>
          <w:r>
            <w:t>44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11.2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_Toc256000050 \h </w:instrText>
          </w:r>
          <w:r>
            <w:fldChar w:fldCharType="separate"/>
          </w:r>
          <w:r>
            <w:t>44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11.3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_Toc256000051 \h </w:instrText>
          </w:r>
          <w:r>
            <w:fldChar w:fldCharType="separate"/>
          </w:r>
          <w:r>
            <w:t>45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11.3.1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_Toc256000052 \h </w:instrText>
          </w:r>
          <w:r>
            <w:fldChar w:fldCharType="separate"/>
          </w:r>
          <w:r>
            <w:t>46</w:t>
          </w:r>
          <w:r>
            <w:fldChar w:fldCharType="end"/>
          </w:r>
        </w:p>
        <w:p>
          <w:pPr>
            <w:pStyle w:val="TOC1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Направления на госпитализацию.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_Toc256000053 \h </w:instrText>
          </w:r>
          <w:r>
            <w:fldChar w:fldCharType="separate"/>
          </w:r>
          <w:r>
            <w:t>49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_Toc256000054 \h </w:instrText>
          </w:r>
          <w:r>
            <w:fldChar w:fldCharType="separate"/>
          </w:r>
          <w:r>
            <w:t>49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12.2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_Toc256000055 \h </w:instrText>
          </w:r>
          <w:r>
            <w:fldChar w:fldCharType="separate"/>
          </w:r>
          <w:r>
            <w:t>49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12.3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_Toc256000056 \h </w:instrText>
          </w:r>
          <w:r>
            <w:fldChar w:fldCharType="separate"/>
          </w:r>
          <w:r>
            <w:t>50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12.3.1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_Toc256000057 \h </w:instrText>
          </w:r>
          <w:r>
            <w:fldChar w:fldCharType="separate"/>
          </w:r>
          <w:r>
            <w:t>50</w:t>
          </w:r>
          <w:r>
            <w:fldChar w:fldCharType="end"/>
          </w:r>
        </w:p>
        <w:p>
          <w:pPr>
            <w:pStyle w:val="TOC1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Отмена госпитализации.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_Toc256000058 \h </w:instrText>
          </w:r>
          <w:r>
            <w:fldChar w:fldCharType="separate"/>
          </w:r>
          <w:r>
            <w:t>53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_Toc256000059 \h </w:instrText>
          </w:r>
          <w:r>
            <w:fldChar w:fldCharType="separate"/>
          </w:r>
          <w:r>
            <w:t>53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13.2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_Toc256000060 \h </w:instrText>
          </w:r>
          <w:r>
            <w:fldChar w:fldCharType="separate"/>
          </w:r>
          <w:r>
            <w:t>53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13.3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_Toc256000061 \h </w:instrText>
          </w:r>
          <w:r>
            <w:fldChar w:fldCharType="separate"/>
          </w:r>
          <w:r>
            <w:t>54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13.3.1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_Toc256000062 \h </w:instrText>
          </w:r>
          <w:r>
            <w:fldChar w:fldCharType="separate"/>
          </w:r>
          <w:r>
            <w:t>55</w:t>
          </w:r>
          <w:r>
            <w:fldChar w:fldCharType="end"/>
          </w:r>
        </w:p>
        <w:p>
          <w:pPr>
            <w:pStyle w:val="TOC1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Отмена направления на госпитализацию. Витакор. Калужская область</w:t>
          </w:r>
          <w:r>
            <w:tab/>
          </w:r>
          <w:r>
            <w:fldChar w:fldCharType="begin"/>
          </w:r>
          <w:r>
            <w:instrText xml:space="preserve"> PAGEREF _Toc256000063 \h </w:instrText>
          </w:r>
          <w:r>
            <w:fldChar w:fldCharType="separate"/>
          </w:r>
          <w:r>
            <w:t>58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14.1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Общая информация</w:t>
          </w:r>
          <w:r>
            <w:tab/>
          </w:r>
          <w:r>
            <w:fldChar w:fldCharType="begin"/>
          </w:r>
          <w:r>
            <w:instrText xml:space="preserve"> PAGEREF _Toc256000064 \h </w:instrText>
          </w:r>
          <w:r>
            <w:fldChar w:fldCharType="separate"/>
          </w:r>
          <w:r>
            <w:t>58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14.2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сервису</w:t>
          </w:r>
          <w:r>
            <w:tab/>
          </w:r>
          <w:r>
            <w:fldChar w:fldCharType="begin"/>
          </w:r>
          <w:r>
            <w:instrText xml:space="preserve"> PAGEREF _Toc256000065 \h </w:instrText>
          </w:r>
          <w:r>
            <w:fldChar w:fldCharType="separate"/>
          </w:r>
          <w:r>
            <w:t>58</w:t>
          </w:r>
          <w:r>
            <w:fldChar w:fldCharType="end"/>
          </w:r>
        </w:p>
        <w:p>
          <w:pPr>
            <w:pStyle w:val="TOC2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14.3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Работа с сервисом</w:t>
          </w:r>
          <w:r>
            <w:tab/>
          </w:r>
          <w:r>
            <w:fldChar w:fldCharType="begin"/>
          </w:r>
          <w:r>
            <w:instrText xml:space="preserve"> PAGEREF _Toc256000066 \h </w:instrText>
          </w:r>
          <w:r>
            <w:fldChar w:fldCharType="separate"/>
          </w:r>
          <w:r>
            <w:t>59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14.3.1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Правило формирования наименования файлов выгрузки</w:t>
          </w:r>
          <w:r>
            <w:tab/>
          </w:r>
          <w:r>
            <w:fldChar w:fldCharType="begin"/>
          </w:r>
          <w:r>
            <w:instrText xml:space="preserve"> PAGEREF _Toc256000067 \h </w:instrText>
          </w:r>
          <w:r>
            <w:fldChar w:fldCharType="separate"/>
          </w:r>
          <w:r>
            <w:t>60</w:t>
          </w:r>
          <w:r>
            <w:fldChar w:fldCharType="end"/>
          </w:r>
        </w:p>
        <w:p w:rsidR="00D841F2" w:rsidRPr="004B5FCD" w:rsidP="004B5FCD">
          <w:pPr>
            <w:pStyle w:val="TOC1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P="00D841F2" w14:paraId="2B9B252F" w14:textId="77777777">
      <w:pPr>
        <w:spacing w:after="0"/>
        <w:sectPr w:rsidSect="0050696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 w:rsidR="00740789" w:rsidRPr="00D841F2" w14:paraId="3F67A809" w14:textId="0E32A43E">
      <w:pPr>
        <w:pStyle w:val="Heading1"/>
      </w:pPr>
      <w:bookmarkStart w:id="1" w:name="scroll-bookmark-2"/>
      <w:bookmarkStart w:id="2" w:name="_Toc256000000"/>
      <w:r>
        <w:t>Общая информация</w:t>
      </w:r>
      <w:bookmarkEnd w:id="2"/>
      <w:bookmarkEnd w:id="1"/>
    </w:p>
    <w:p>
      <w:r>
        <w:t>Функциональность предназначена для автоматизированного обмена данными с ТФОМС. Для обмена информацией используется брокер сообщений RabbitMQ.</w:t>
      </w:r>
    </w:p>
    <w:p>
      <w:r>
        <w:t>Информация о передаваемых пакетах отображается на форме "</w:t>
      </w:r>
      <w:hyperlink r:id="rId11" w:history="1">
        <w:r>
          <w:rPr>
            <w:rStyle w:val="Hyperlink"/>
          </w:rPr>
          <w:t>Журнал работы сервисов</w:t>
        </w:r>
      </w:hyperlink>
      <w:r>
        <w:t>".</w:t>
      </w:r>
    </w:p>
    <w:p>
      <w:r>
        <w:t>Сервис "Сервис автоматизированного взаимодействия с ТФОМС" содержит группу сервисов.</w:t>
      </w:r>
    </w:p>
    <w:p>
      <w:r>
        <w:t>При двойном нажатии на "Сервис автоматизированного взаимодействия с ТФОМС" левой кнопкой мыши отображается список сгруппированных сервисов:</w:t>
      </w:r>
    </w:p>
    <w:p>
      <w:pPr>
        <w:numPr>
          <w:ilvl w:val="0"/>
          <w:numId w:val="33"/>
        </w:numPr>
      </w:pPr>
      <w:r>
        <w:t>"</w:t>
      </w:r>
      <w:hyperlink w:anchor="scroll-bookmark-3" w:history="1">
        <w:r>
          <w:rPr>
            <w:rStyle w:val="Hyperlink"/>
          </w:rPr>
          <w:t>1.1. Направления на госпитализацию</w:t>
        </w:r>
      </w:hyperlink>
      <w:r>
        <w:t>" – выгрузка сведений о направлении на госпитализацию;</w:t>
      </w:r>
    </w:p>
    <w:p>
      <w:pPr>
        <w:numPr>
          <w:ilvl w:val="0"/>
          <w:numId w:val="33"/>
        </w:numPr>
      </w:pPr>
      <w:r>
        <w:t>"</w:t>
      </w:r>
      <w:hyperlink w:anchor="scroll-bookmark-4" w:history="1">
        <w:r>
          <w:rPr>
            <w:rStyle w:val="Hyperlink"/>
          </w:rPr>
          <w:t>1.2. Госпитализации</w:t>
        </w:r>
      </w:hyperlink>
      <w:r>
        <w:t>" – выгрузка сведений о госпитализации по направлению;</w:t>
      </w:r>
    </w:p>
    <w:p>
      <w:pPr>
        <w:numPr>
          <w:ilvl w:val="0"/>
          <w:numId w:val="33"/>
        </w:numPr>
      </w:pPr>
      <w:r>
        <w:t>"</w:t>
      </w:r>
      <w:hyperlink w:anchor="scroll-bookmark-5" w:history="1">
        <w:r>
          <w:rPr>
            <w:rStyle w:val="Hyperlink"/>
          </w:rPr>
          <w:t>1.3. Отмена направления на госпитализацию</w:t>
        </w:r>
      </w:hyperlink>
      <w:r>
        <w:t>" – выгрузка сведений об аннулировании направления на госпитализацию;</w:t>
      </w:r>
    </w:p>
    <w:p>
      <w:pPr>
        <w:numPr>
          <w:ilvl w:val="0"/>
          <w:numId w:val="33"/>
        </w:numPr>
      </w:pPr>
      <w:r>
        <w:t>"</w:t>
      </w:r>
      <w:hyperlink w:anchor="scroll-bookmark-6" w:history="1">
        <w:r>
          <w:rPr>
            <w:rStyle w:val="Hyperlink"/>
          </w:rPr>
          <w:t>1.4. Отмена госпитализации</w:t>
        </w:r>
      </w:hyperlink>
      <w:r>
        <w:t>" – выгрузка сведений об аннулировании госпитализации;</w:t>
      </w:r>
    </w:p>
    <w:p>
      <w:pPr>
        <w:numPr>
          <w:ilvl w:val="0"/>
          <w:numId w:val="33"/>
        </w:numPr>
      </w:pPr>
      <w:r>
        <w:t>"</w:t>
      </w:r>
      <w:hyperlink w:anchor="scroll-bookmark-7" w:history="1">
        <w:r>
          <w:rPr>
            <w:rStyle w:val="Hyperlink"/>
          </w:rPr>
          <w:t>1.5. Выбытие или перевод</w:t>
        </w:r>
      </w:hyperlink>
      <w:r>
        <w:t>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0"/>
          <w:numId w:val="33"/>
        </w:numPr>
      </w:pPr>
      <w:r>
        <w:t>"</w:t>
      </w:r>
      <w:hyperlink w:anchor="scroll-bookmark-8" w:history="1">
        <w:r>
          <w:rPr>
            <w:rStyle w:val="Hyperlink"/>
          </w:rPr>
          <w:t>2.1. Данные об отделениях</w:t>
        </w:r>
      </w:hyperlink>
      <w:r>
        <w:t>" – выгрузка данных о структуре МО в разрезе отделений;</w:t>
      </w:r>
    </w:p>
    <w:p>
      <w:pPr>
        <w:numPr>
          <w:ilvl w:val="0"/>
          <w:numId w:val="33"/>
        </w:numPr>
      </w:pPr>
      <w:r>
        <w:t>"</w:t>
      </w:r>
      <w:hyperlink w:anchor="scroll-bookmark-9" w:history="1">
        <w:r>
          <w:rPr>
            <w:rStyle w:val="Hyperlink"/>
          </w:rPr>
          <w:t>2.2. Данные о подразделениях</w:t>
        </w:r>
      </w:hyperlink>
      <w:r>
        <w:t>" – Выгрузка данных о структуре МО в разрезе подразделений;</w:t>
      </w:r>
    </w:p>
    <w:p>
      <w:pPr>
        <w:numPr>
          <w:ilvl w:val="0"/>
          <w:numId w:val="33"/>
        </w:numPr>
      </w:pPr>
      <w:r>
        <w:t>"</w:t>
      </w:r>
      <w:hyperlink w:anchor="scroll-bookmark-10" w:history="1">
        <w:r>
          <w:rPr>
            <w:rStyle w:val="Hyperlink"/>
          </w:rPr>
          <w:t>3.1. Данные о коечном фонде</w:t>
        </w:r>
      </w:hyperlink>
      <w:r>
        <w:t>" – выгрузка информации о количестве коек в профиле;</w:t>
      </w:r>
    </w:p>
    <w:p>
      <w:pPr>
        <w:numPr>
          <w:ilvl w:val="0"/>
          <w:numId w:val="33"/>
        </w:numPr>
      </w:pPr>
      <w:r>
        <w:t>"</w:t>
      </w:r>
      <w:hyperlink w:anchor="scroll-bookmark-11" w:history="1">
        <w:r>
          <w:rPr>
            <w:rStyle w:val="Hyperlink"/>
          </w:rPr>
          <w:t>3.2. Данные о свободных койках</w:t>
        </w:r>
      </w:hyperlink>
      <w:r>
        <w:t>" – выгрузка информации о свободных койках;</w:t>
      </w:r>
    </w:p>
    <w:p>
      <w:pPr>
        <w:numPr>
          <w:ilvl w:val="0"/>
          <w:numId w:val="33"/>
        </w:numPr>
      </w:pPr>
      <w:r>
        <w:t>"</w:t>
      </w:r>
      <w:hyperlink w:anchor="scroll-bookmark-12" w:history="1">
        <w:r>
          <w:rPr>
            <w:rStyle w:val="Hyperlink"/>
          </w:rPr>
          <w:t>4.1. Идентификация списков по ПМ</w:t>
        </w:r>
      </w:hyperlink>
      <w:r>
        <w:t>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0"/>
          <w:numId w:val="33"/>
        </w:numPr>
      </w:pPr>
      <w:r>
        <w:t>"</w:t>
      </w:r>
      <w:hyperlink w:anchor="scroll-bookmark-13" w:history="1">
        <w:r>
          <w:rPr>
            <w:rStyle w:val="Hyperlink"/>
          </w:rPr>
          <w:t>4.2. Выгрузка списков по ПМ</w:t>
        </w:r>
      </w:hyperlink>
      <w:r>
        <w:t>" – выгрузка сведений о лицах, включенных в списки для проведения профилактических мероприятий;</w:t>
      </w:r>
    </w:p>
    <w:p>
      <w:pPr>
        <w:numPr>
          <w:ilvl w:val="0"/>
          <w:numId w:val="33"/>
        </w:numPr>
      </w:pPr>
      <w:r>
        <w:t>"</w:t>
      </w:r>
      <w:hyperlink w:anchor="scroll-bookmark-14" w:history="1">
        <w:r>
          <w:rPr>
            <w:rStyle w:val="Hyperlink"/>
          </w:rPr>
          <w:t>5.1. Идентификация лиц, находящихся под ДН</w:t>
        </w:r>
      </w:hyperlink>
      <w:r>
        <w:t>" – выгрузка сведений о лицах, находящихся под диспансерным наблюдением на идентификацию;</w:t>
      </w:r>
    </w:p>
    <w:p>
      <w:pPr>
        <w:numPr>
          <w:ilvl w:val="0"/>
          <w:numId w:val="33"/>
        </w:numPr>
      </w:pPr>
      <w:r>
        <w:t>"</w:t>
      </w:r>
      <w:hyperlink w:anchor="scroll-bookmark-15" w:history="1">
        <w:r>
          <w:rPr>
            <w:rStyle w:val="Hyperlink"/>
          </w:rPr>
          <w:t>5.2. Диспансерное наблюдение</w:t>
        </w:r>
      </w:hyperlink>
      <w:r>
        <w:t>" – выгрузка сведений о лицах, находящихся под диспансерным наблюдением.</w:t>
      </w:r>
    </w:p>
    <w:p>
      <w:r>
        <w:t>В списке сервисов отображается порядковый номер и наименование сервиса. При наведении мышкой на наименование сервиса отображается всплывающая подсказка с описанием сервиса.</w:t>
      </w:r>
    </w:p>
    <w:p>
      <w:r>
        <w:t>Для запуска сервиса вручную:</w:t>
      </w:r>
    </w:p>
    <w:p>
      <w:pPr>
        <w:numPr>
          <w:ilvl w:val="0"/>
          <w:numId w:val="34"/>
        </w:numPr>
      </w:pPr>
      <w:r>
        <w:t>выберите "Сервис автоматизированного взаимодействия с ТФОМС" двойным нажатием левой кнопки мыши в разделе "Список сервисов" на форме "Журнал работы сервисов";</w:t>
      </w:r>
    </w:p>
    <w:p>
      <w:pPr>
        <w:numPr>
          <w:ilvl w:val="0"/>
          <w:numId w:val="34"/>
        </w:numPr>
      </w:pPr>
      <w:r>
        <w:t>выберите сервис;</w:t>
      </w:r>
    </w:p>
    <w:p>
      <w:pPr>
        <w:numPr>
          <w:ilvl w:val="0"/>
          <w:numId w:val="34"/>
        </w:numPr>
      </w:pPr>
      <w:r>
        <w:t>нажмите кнопку "Запуск".</w:t>
      </w:r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я</w:t>
            </w:r>
          </w:p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t xml:space="preserve">1 Способ запуска сервисов из </w:t>
            </w:r>
            <w:hyperlink r:id="rId11" w:history="1">
              <w:r>
                <w:rPr>
                  <w:rStyle w:val="Hyperlink"/>
                </w:rPr>
                <w:t>Журнала работы сервисов</w:t>
              </w:r>
            </w:hyperlink>
            <w:r>
              <w:t xml:space="preserve"> действителен для сервисов из группы: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"1.1. Направления на госпитализацию" – выгрузка сведений о направлении на госпитализацию;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"1.2. Госпитализации" – выгрузка сведений о госпитализации по направлению;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"1.3. Отмена направления на госпитализацию" – выгрузка сведений об аннулировании направления на госпитализацию;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"1.4. Отмена госпитализации" – выгрузка сведений об аннулировании госпитализации;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"2.1. Данные об отделениях" – выгрузка данных о структуре МО в разрезе отделений;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"2.2. Данные о подразделениях" – Выгрузка данных о структуре МО в разрезе подразделений;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"3.1. Данные о коечном фонде" – выгрузка информации о количестве коек в профиле;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"3.2. Данные о свободных койках" – выгрузка информации о свободных койках;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"5.1. Идентификация лиц, находящихся под ДН" – выгрузка сведений о лицах, находящихся под диспансерным наблюдением на идентификацию;</w:t>
            </w:r>
          </w:p>
          <w:p>
            <w:pPr>
              <w:numPr>
                <w:ilvl w:val="0"/>
                <w:numId w:val="3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t>"5.2. Диспансерное наблюдение" – выгрузка сведений о лицах, находящихся под диспансерным наблюдением.</w:t>
            </w:r>
          </w:p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t>2 Сервис "4.1. Идентификация списков по ПМ" запускается по кнопке "Идентифицировать" из формы "</w:t>
            </w:r>
            <w:hyperlink r:id="rId12" w:history="1">
              <w:r>
                <w:rPr>
                  <w:rStyle w:val="Hyperlink"/>
                </w:rPr>
                <w:t>Планы диспансеризации и профилактических осмотров</w:t>
              </w:r>
            </w:hyperlink>
            <w:r>
              <w:t>".</w:t>
            </w:r>
          </w:p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t>3 Сервис "4.2. Выгрузка списков по ПМ" запускается по кнопке "Отправить в ТФОМС" из формы "</w:t>
            </w:r>
            <w:hyperlink r:id="rId12" w:history="1">
              <w:r>
                <w:rPr>
                  <w:rStyle w:val="Hyperlink"/>
                </w:rPr>
                <w:t>Планы диспансеризации и профилактических осмотров</w:t>
              </w:r>
            </w:hyperlink>
            <w:r>
              <w:t>".</w:t>
            </w:r>
          </w:p>
        </w:tc>
      </w:tr>
    </w:tbl>
    <w:p>
      <w:pPr>
        <w:pStyle w:val="Heading1"/>
      </w:pPr>
      <w:bookmarkStart w:id="3" w:name="scroll-bookmark-7"/>
      <w:bookmarkStart w:id="4" w:name="_Toc256000001"/>
      <w:r>
        <w:t>Сервис Выбытие или перевод. Витакор. Калужская область</w:t>
      </w:r>
      <w:bookmarkEnd w:id="4"/>
      <w:bookmarkEnd w:id="3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5" w:name="scroll-bookmark-16"/>
      <w:bookmarkStart w:id="6" w:name="_Toc256000002"/>
      <w:r>
        <w:t>Общая информация</w:t>
      </w:r>
      <w:bookmarkEnd w:id="6"/>
      <w:bookmarkEnd w:id="5"/>
    </w:p>
    <w:p>
      <w:r>
        <w:t xml:space="preserve">Назначение сервиса </w:t>
      </w:r>
      <w:r>
        <w:t xml:space="preserve">"1.5. Выбытие или перевод" – выгрузка сведений </w:t>
      </w:r>
      <w:r>
        <w:t>о пациентах, переведенных в пределах МО в другое отделение, или выбывших из МО, оказывающей медицинскую помощь в стационарных условиях.</w:t>
      </w:r>
    </w:p>
    <w:p>
      <w:pPr>
        <w:pStyle w:val="Heading2"/>
      </w:pPr>
      <w:bookmarkStart w:id="7" w:name="scroll-bookmark-17"/>
      <w:bookmarkStart w:id="8" w:name="_Toc256000003"/>
      <w:r>
        <w:t>Доступ к сервису</w:t>
      </w:r>
      <w:bookmarkEnd w:id="8"/>
      <w:bookmarkEnd w:id="7"/>
    </w:p>
    <w:p/>
    <w:p>
      <w:r>
        <w:t>Для доступа к сервису:</w:t>
      </w:r>
    </w:p>
    <w:p>
      <w:pPr>
        <w:numPr>
          <w:ilvl w:val="0"/>
          <w:numId w:val="36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36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36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37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37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37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37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37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37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37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37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37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37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37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37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37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38"/>
        </w:numPr>
      </w:pPr>
      <w:r>
        <w:t>выберите сервис "</w:t>
      </w:r>
      <w:r>
        <w:t>1.5. Выбытие или перевод</w:t>
      </w:r>
      <w:r>
        <w:t>";</w:t>
      </w:r>
    </w:p>
    <w:p>
      <w:pPr>
        <w:numPr>
          <w:ilvl w:val="0"/>
          <w:numId w:val="38"/>
        </w:numPr>
      </w:pPr>
      <w:r>
        <w:t>нажмите кнопку "Запуск".</w:t>
      </w:r>
    </w:p>
    <w:p>
      <w:pPr>
        <w:pStyle w:val="Heading2"/>
      </w:pPr>
      <w:bookmarkStart w:id="9" w:name="scroll-bookmark-18"/>
      <w:bookmarkStart w:id="10" w:name="_Toc256000004"/>
      <w:r>
        <w:t>Работа с сервисом</w:t>
      </w:r>
      <w:bookmarkEnd w:id="10"/>
      <w:bookmarkEnd w:id="9"/>
    </w:p>
    <w:p/>
    <w:p>
      <w:r>
        <w:t>При нажатии кнопки "Запуск":</w:t>
      </w:r>
    </w:p>
    <w:p>
      <w:pPr>
        <w:numPr>
          <w:ilvl w:val="0"/>
          <w:numId w:val="39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39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40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40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40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41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41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41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19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42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42"/>
        </w:numPr>
      </w:pPr>
      <w:r>
        <w:t>нажмите ссылку "Показать" в столбце "Данные пакета" раздела "Детальный лог работы сервисов".</w:t>
      </w:r>
    </w:p>
    <w:p/>
    <w:p>
      <w:pPr>
        <w:pStyle w:val="Heading3"/>
      </w:pPr>
      <w:bookmarkStart w:id="11" w:name="scroll-bookmark-19"/>
      <w:bookmarkStart w:id="12" w:name="_Toc256000005"/>
      <w:r>
        <w:t>Правило формирования наименования файлов выгрузки</w:t>
      </w:r>
      <w:bookmarkEnd w:id="12"/>
      <w:bookmarkEnd w:id="11"/>
    </w:p>
    <w:p>
      <w:r>
        <w:t>Наименование xml-файла формируется по следующему принципу: MOTIH_MOXXXXX_YYYYMM_NN.XML, где:</w:t>
      </w:r>
    </w:p>
    <w:p>
      <w:pPr>
        <w:numPr>
          <w:ilvl w:val="0"/>
          <w:numId w:val="43"/>
        </w:numPr>
      </w:pPr>
      <w:r>
        <w:t>MOTIH – константа (буквы латинского алфавита), описывающая тип файла;</w:t>
      </w:r>
    </w:p>
    <w:p>
      <w:pPr>
        <w:numPr>
          <w:ilvl w:val="0"/>
          <w:numId w:val="43"/>
        </w:numPr>
      </w:pPr>
      <w:r>
        <w:t>MO – константа;</w:t>
      </w:r>
    </w:p>
    <w:p>
      <w:pPr>
        <w:numPr>
          <w:ilvl w:val="0"/>
          <w:numId w:val="43"/>
        </w:numPr>
      </w:pPr>
      <w:r>
        <w:t>XXXXX – код МО;</w:t>
      </w:r>
    </w:p>
    <w:p>
      <w:pPr>
        <w:numPr>
          <w:ilvl w:val="0"/>
          <w:numId w:val="43"/>
        </w:numPr>
      </w:pPr>
      <w:r>
        <w:t>YYYYMM – дата создания файла;</w:t>
      </w:r>
    </w:p>
    <w:p>
      <w:pPr>
        <w:numPr>
          <w:ilvl w:val="0"/>
          <w:numId w:val="43"/>
        </w:numPr>
      </w:pPr>
      <w:r>
        <w:t>NN – номер выгрузки на дату создания файла.</w:t>
      </w:r>
    </w:p>
    <w:p>
      <w:pPr>
        <w:pStyle w:val="Heading4"/>
      </w:pPr>
      <w:bookmarkStart w:id="13" w:name="scroll-bookmark-20"/>
      <w:r>
        <w:t>Логика отбора</w:t>
      </w:r>
      <w:bookmarkEnd w:id="13"/>
    </w:p>
    <w:p>
      <w:r>
        <w:t>Выгрузка включает данные о:</w:t>
      </w:r>
    </w:p>
    <w:p>
      <w:pPr>
        <w:numPr>
          <w:ilvl w:val="0"/>
          <w:numId w:val="44"/>
        </w:numPr>
      </w:pPr>
      <w:r>
        <w:t>выбывших из стационара (из КВС)</w:t>
      </w:r>
      <w:r>
        <w:rPr>
          <w:color w:val="172B4D"/>
        </w:rPr>
        <w:t>, для которых одновременно выполнены условия</w:t>
      </w:r>
      <w:r>
        <w:t>:</w:t>
      </w:r>
    </w:p>
    <w:p>
      <w:pPr>
        <w:numPr>
          <w:ilvl w:val="1"/>
          <w:numId w:val="45"/>
        </w:numPr>
      </w:pPr>
      <w:r>
        <w:t>совпадает МО (МО, создавшей КВС с МО, запускающей сервис);</w:t>
      </w:r>
    </w:p>
    <w:p>
      <w:pPr>
        <w:numPr>
          <w:ilvl w:val="1"/>
          <w:numId w:val="45"/>
        </w:numPr>
      </w:pPr>
      <w:r>
        <w:t>дата создания КВС попадает в отчетный период;</w:t>
      </w:r>
    </w:p>
    <w:p>
      <w:pPr>
        <w:numPr>
          <w:ilvl w:val="1"/>
          <w:numId w:val="45"/>
        </w:numPr>
      </w:pPr>
      <w:r>
        <w:t>указана дата выписки;</w:t>
      </w:r>
    </w:p>
    <w:p>
      <w:pPr>
        <w:numPr>
          <w:ilvl w:val="1"/>
          <w:numId w:val="45"/>
        </w:numPr>
      </w:pPr>
      <w:r>
        <w:t>указан вид оплаты "ОМС";</w:t>
      </w:r>
    </w:p>
    <w:p>
      <w:pPr>
        <w:numPr>
          <w:ilvl w:val="0"/>
          <w:numId w:val="44"/>
        </w:numPr>
      </w:pPr>
      <w:r>
        <w:t>переводе пациентов в другое отделение (из КВС), для которых одновременно выполнены условия:</w:t>
      </w:r>
    </w:p>
    <w:p>
      <w:pPr>
        <w:numPr>
          <w:ilvl w:val="1"/>
          <w:numId w:val="46"/>
        </w:numPr>
      </w:pPr>
      <w:r>
        <w:t>совпадает МО (МО, создавшей КВС с МО, запускающей сервис);</w:t>
      </w:r>
    </w:p>
    <w:p>
      <w:pPr>
        <w:numPr>
          <w:ilvl w:val="1"/>
          <w:numId w:val="46"/>
        </w:numPr>
      </w:pPr>
      <w:r>
        <w:t>указано любое из значений в поле "Исход госпитализации":</w:t>
      </w:r>
    </w:p>
    <w:p>
      <w:pPr>
        <w:numPr>
          <w:ilvl w:val="2"/>
          <w:numId w:val="47"/>
        </w:numPr>
      </w:pPr>
      <w:r>
        <w:t>"103. Переведен в другой стационар";</w:t>
      </w:r>
    </w:p>
    <w:p>
      <w:pPr>
        <w:numPr>
          <w:ilvl w:val="2"/>
          <w:numId w:val="47"/>
        </w:numPr>
      </w:pPr>
      <w:r>
        <w:t>"104. Переведен на другой профиль коек";</w:t>
      </w:r>
    </w:p>
    <w:p>
      <w:pPr>
        <w:numPr>
          <w:ilvl w:val="2"/>
          <w:numId w:val="47"/>
        </w:numPr>
      </w:pPr>
      <w:r>
        <w:t>"203. Переведен в другой стационар";</w:t>
      </w:r>
    </w:p>
    <w:p>
      <w:pPr>
        <w:numPr>
          <w:ilvl w:val="2"/>
          <w:numId w:val="47"/>
        </w:numPr>
      </w:pPr>
      <w:r>
        <w:t>"204. Переведен на другой профиль коек";</w:t>
      </w:r>
    </w:p>
    <w:p>
      <w:pPr>
        <w:numPr>
          <w:ilvl w:val="1"/>
          <w:numId w:val="46"/>
        </w:numPr>
      </w:pPr>
      <w:r>
        <w:t>дата создания КВС попадает в отчетный период;</w:t>
      </w:r>
    </w:p>
    <w:p>
      <w:pPr>
        <w:numPr>
          <w:ilvl w:val="1"/>
          <w:numId w:val="46"/>
        </w:numPr>
      </w:pPr>
      <w:r>
        <w:t>указан вид оплаты "ОМС".</w:t>
      </w:r>
    </w:p>
    <w:p>
      <w:pPr>
        <w:pStyle w:val="Heading4"/>
      </w:pPr>
      <w:bookmarkStart w:id="14" w:name="scroll-bookmark-21"/>
      <w:r>
        <w:t>Структура передаваемых сведений</w:t>
      </w:r>
      <w:bookmarkEnd w:id="14"/>
    </w:p>
    <w:tbl>
      <w:tblPr>
        <w:tblStyle w:val="ScrollTableNormal"/>
        <w:tblW w:w="5000" w:type="pct"/>
        <w:tblLook w:val="0000"/>
      </w:tblPr>
      <w:tblGrid>
        <w:gridCol w:w="2514"/>
        <w:gridCol w:w="5963"/>
      </w:tblGrid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MOTION_IN_HOSPITAL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Информация о пациентах, переведенных в пределах МО в другое отделение, или выбывших из МО, оказывающей медицинскую помощь в стационарных условиях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HOSPITALISATION_DATE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госпитализации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MED_CARD_NUMBER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истории болезни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BRANCH</w:t>
            </w:r>
          </w:p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подразделения МО, госпитализирующей пациента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DIVISION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отделения МО, госпитализирующей пациента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PROFIL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Профиль медицинской помощи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V020_STRUCTURE_BED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Профиль койки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DATE_IN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поступления в отделение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DATE_OUT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выписки (из отделения)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TYPE_MOT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пакета</w:t>
            </w:r>
          </w:p>
          <w:p>
            <w:pPr>
              <w:numPr>
                <w:ilvl w:val="0"/>
                <w:numId w:val="4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перевод в другое отделение;</w:t>
            </w:r>
          </w:p>
          <w:p>
            <w:pPr>
              <w:numPr>
                <w:ilvl w:val="0"/>
                <w:numId w:val="4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выписка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USL_OK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Условия оказания мед. помощи</w:t>
            </w:r>
          </w:p>
          <w:p>
            <w:pPr>
              <w:numPr>
                <w:ilvl w:val="0"/>
                <w:numId w:val="49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стационарно;</w:t>
            </w:r>
          </w:p>
          <w:p>
            <w:pPr>
              <w:numPr>
                <w:ilvl w:val="0"/>
                <w:numId w:val="49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в дневном стационаре;</w:t>
            </w:r>
          </w:p>
          <w:p>
            <w:pPr>
              <w:numPr>
                <w:ilvl w:val="0"/>
                <w:numId w:val="49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амбулаторно;</w:t>
            </w:r>
          </w:p>
          <w:p>
            <w:pPr>
              <w:numPr>
                <w:ilvl w:val="0"/>
                <w:numId w:val="49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вне медицинской организации</w:t>
            </w:r>
          </w:p>
        </w:tc>
      </w:tr>
      <w:tr>
        <w:tblPrEx>
          <w:tblW w:w="5000" w:type="pct"/>
          <w:tblLook w:val="000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OUTCOME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Исход (обязательно для заполнения, если TYPE_MOT = 2)</w:t>
            </w:r>
          </w:p>
          <w:p>
            <w:pPr>
              <w:numPr>
                <w:ilvl w:val="0"/>
                <w:numId w:val="50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1 – улучшение;</w:t>
            </w:r>
          </w:p>
          <w:p>
            <w:pPr>
              <w:numPr>
                <w:ilvl w:val="0"/>
                <w:numId w:val="50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2 – без динамики;</w:t>
            </w:r>
          </w:p>
          <w:p>
            <w:pPr>
              <w:numPr>
                <w:ilvl w:val="0"/>
                <w:numId w:val="50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3 – ухудшение</w:t>
            </w:r>
          </w:p>
        </w:tc>
      </w:tr>
    </w:tbl>
    <w:p>
      <w:pPr>
        <w:pStyle w:val="Heading1"/>
      </w:pPr>
      <w:bookmarkStart w:id="15" w:name="scroll-bookmark-13"/>
      <w:bookmarkStart w:id="16" w:name="_Toc256000006"/>
      <w:r>
        <w:t>Сервис Выгрузка списков по ПМ. Витакор. Калужская область</w:t>
      </w:r>
      <w:bookmarkEnd w:id="16"/>
      <w:bookmarkEnd w:id="15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17" w:name="scroll-bookmark-22"/>
      <w:bookmarkStart w:id="18" w:name="_Toc256000007"/>
      <w:r>
        <w:t>Общая информация</w:t>
      </w:r>
      <w:bookmarkEnd w:id="18"/>
      <w:bookmarkEnd w:id="17"/>
    </w:p>
    <w:p>
      <w:r>
        <w:t xml:space="preserve">Назначение сервиса </w:t>
      </w:r>
      <w:r>
        <w:t>"4.2. Выгрузка списков по ПМ" – выгрузка сведений о лицах, включенных в списки для проведения профилактических мероприятий.</w:t>
      </w:r>
    </w:p>
    <w:p>
      <w:pPr>
        <w:pStyle w:val="Heading2"/>
      </w:pPr>
      <w:bookmarkStart w:id="19" w:name="scroll-bookmark-23"/>
      <w:bookmarkStart w:id="20" w:name="_Toc256000008"/>
      <w:r>
        <w:t>Доступ к сервису</w:t>
      </w:r>
      <w:bookmarkEnd w:id="20"/>
      <w:bookmarkEnd w:id="19"/>
    </w:p>
    <w:p/>
    <w:p>
      <w:r>
        <w:t>Для доступа к сервису:</w:t>
      </w:r>
    </w:p>
    <w:p>
      <w:pPr>
        <w:numPr>
          <w:ilvl w:val="0"/>
          <w:numId w:val="51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51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51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52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52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52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52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52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52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52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52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52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52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52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52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52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53"/>
        </w:numPr>
      </w:pPr>
      <w:r>
        <w:t>выберите сервис "4.2. Выгрузка списков по ПМ".</w:t>
      </w:r>
    </w:p>
    <w:p>
      <w:pPr>
        <w:pStyle w:val="Heading2"/>
      </w:pPr>
      <w:bookmarkStart w:id="21" w:name="scroll-bookmark-24"/>
      <w:bookmarkStart w:id="22" w:name="_Toc256000009"/>
      <w:r>
        <w:t>Работа с сервисом</w:t>
      </w:r>
      <w:bookmarkEnd w:id="22"/>
      <w:bookmarkEnd w:id="21"/>
    </w:p>
    <w:p>
      <w:r>
        <w:t>Для запуска сервиса:</w:t>
      </w:r>
    </w:p>
    <w:p>
      <w:pPr>
        <w:numPr>
          <w:ilvl w:val="0"/>
          <w:numId w:val="54"/>
        </w:numPr>
      </w:pPr>
      <w:r>
        <w:t>откройте форму "Планы диспансеризации и профилактических медицинских осмотров" из АРМ администратора МО (подробнее см. справку "</w:t>
      </w:r>
      <w:hyperlink r:id="rId12" w:history="1">
        <w:r>
          <w:rPr>
            <w:rStyle w:val="Hyperlink"/>
          </w:rPr>
          <w:t>Планы диспансеризации и профилактических медицинских осмотров</w:t>
        </w:r>
      </w:hyperlink>
      <w:r>
        <w:t>");</w:t>
      </w:r>
    </w:p>
    <w:p>
      <w:pPr>
        <w:numPr>
          <w:ilvl w:val="0"/>
          <w:numId w:val="54"/>
        </w:numPr>
      </w:pPr>
      <w:r>
        <w:t>выберите план "Проф. осмотры взр. населения", нажмите кнопку "Отправить в ТФОМС" на панели управления списком планов на форме "Планы диспансеризации и профилактических медицинских осмотров". Отобразится форма "Отправка в ТФОМС плана профилактического мероприятия"(подробнее см. справку "</w:t>
      </w:r>
      <w:hyperlink r:id="rId13" w:history="1">
        <w:r>
          <w:rPr>
            <w:rStyle w:val="Hyperlink"/>
          </w:rPr>
          <w:t>Отправка в ТФОМС плана профилактического мероприятия</w:t>
        </w:r>
      </w:hyperlink>
      <w:r>
        <w:t>");</w:t>
      </w:r>
    </w:p>
    <w:p>
      <w:pPr>
        <w:keepNext/>
        <w:spacing w:beforeAutospacing="1"/>
        <w:jc w:val="center"/>
      </w:pPr>
      <w:r>
        <w:drawing>
          <wp:inline>
            <wp:extent cx="4286250" cy="1635258"/>
            <wp:effectExtent l="19050" t="19050" r="28575" b="19050"/>
            <wp:docPr id="100001" name="" descr="Отправка в ТФОМС плана профилактического меропри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63525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</w:t>
      </w:r>
      <w:r>
        <w:fldChar w:fldCharType="end"/>
      </w:r>
      <w:r>
        <w:t xml:space="preserve"> Отправка в ТФОМС плана профилактического мероприятия</w:t>
      </w:r>
    </w:p>
    <w:p/>
    <w:p/>
    <w:p>
      <w:pPr>
        <w:numPr>
          <w:ilvl w:val="0"/>
          <w:numId w:val="55"/>
        </w:numPr>
      </w:pPr>
      <w:r>
        <w:t>заполнить поля "СМО", "Порядковый номер пакета", нажать кнопку "Сформировать". При этом:</w:t>
      </w:r>
    </w:p>
    <w:p>
      <w:pPr>
        <w:numPr>
          <w:ilvl w:val="1"/>
          <w:numId w:val="56"/>
        </w:numPr>
      </w:pPr>
      <w:r>
        <w:t>сформируется пакет в брокер сообщений RabbitMQ;</w:t>
      </w:r>
    </w:p>
    <w:p>
      <w:pPr>
        <w:numPr>
          <w:ilvl w:val="1"/>
          <w:numId w:val="56"/>
        </w:numPr>
      </w:pPr>
      <w:r>
        <w:t>отобразится в сервисе "</w:t>
      </w:r>
      <w:r>
        <w:t>4.2. Выгрузка списков по ПМ</w:t>
      </w:r>
      <w:r>
        <w:t>" сервиса автоматизированного взаимодействия с ТФОМС в Журнале работы сервисов;</w:t>
      </w:r>
    </w:p>
    <w:p>
      <w:pPr>
        <w:numPr>
          <w:ilvl w:val="1"/>
          <w:numId w:val="56"/>
        </w:numPr>
      </w:pPr>
      <w:r>
        <w:t>статус пакета "Отправлен" отобразится в логе работы сервиса;</w:t>
      </w:r>
    </w:p>
    <w:p>
      <w:pPr>
        <w:numPr>
          <w:ilvl w:val="1"/>
          <w:numId w:val="56"/>
        </w:numPr>
      </w:pPr>
      <w:r>
        <w:t>на каждой записи о пациенте в плане профилактического мероприятия в поле "Статус" проставляется значение "Отправлена в ТФОМС" с датой установки статуса на форме "План профилактического мероприятия: Редактирование";</w:t>
      </w:r>
    </w:p>
    <w:p>
      <w:pPr>
        <w:numPr>
          <w:ilvl w:val="0"/>
          <w:numId w:val="55"/>
        </w:numPr>
      </w:pPr>
      <w:r>
        <w:t>сервис "4.2. Выгрузка списков по ПМ" автоматически принимает ответ от ТФОМС на ранее отправленный пакет:</w:t>
      </w:r>
    </w:p>
    <w:p>
      <w:pPr>
        <w:numPr>
          <w:ilvl w:val="1"/>
          <w:numId w:val="57"/>
        </w:numPr>
      </w:pPr>
      <w:r>
        <w:t>при ответе на пакет приходит ошибка ФЛК (см. "</w:t>
      </w:r>
      <w:hyperlink w:anchor="scroll-bookmark-25" w:history="1">
        <w:r>
          <w:rPr>
            <w:rStyle w:val="Hyperlink"/>
          </w:rPr>
          <w:t>Структура ответа от ТФОМС при ошибках ФЛК</w:t>
        </w:r>
      </w:hyperlink>
      <w:r>
        <w:t>"):</w:t>
      </w:r>
    </w:p>
    <w:p>
      <w:pPr>
        <w:numPr>
          <w:ilvl w:val="2"/>
          <w:numId w:val="58"/>
        </w:numPr>
      </w:pPr>
      <w:r>
        <w:t>устанавливается статус "Ошибка" на отправленном пакете;</w:t>
      </w:r>
    </w:p>
    <w:p>
      <w:pPr>
        <w:numPr>
          <w:ilvl w:val="2"/>
          <w:numId w:val="58"/>
        </w:numPr>
      </w:pPr>
      <w:r>
        <w:t>устанавливается значение "Ошибка ФЛК приёма плана проф. мероприятий &lt;Тип&gt; &lt;Период&gt;" в поле "Результат";</w:t>
      </w:r>
    </w:p>
    <w:p>
      <w:pPr>
        <w:numPr>
          <w:ilvl w:val="2"/>
          <w:numId w:val="58"/>
        </w:numPr>
      </w:pPr>
      <w:r>
        <w:t>устанавливается статус "Ошибки" на каждой записи о пациенте;</w:t>
      </w:r>
    </w:p>
    <w:p>
      <w:pPr>
        <w:numPr>
          <w:ilvl w:val="2"/>
          <w:numId w:val="58"/>
        </w:numPr>
      </w:pPr>
      <w:r>
        <w:t>указывается ответ ТФОМС в поле "Ответ ТФОМС" на каждой записи о пациенте;</w:t>
      </w:r>
    </w:p>
    <w:p>
      <w:pPr>
        <w:numPr>
          <w:ilvl w:val="1"/>
          <w:numId w:val="57"/>
        </w:numPr>
      </w:pPr>
      <w:r>
        <w:t>при ответе на пакет об успешной загрузке:</w:t>
      </w:r>
    </w:p>
    <w:p>
      <w:pPr>
        <w:numPr>
          <w:ilvl w:val="2"/>
          <w:numId w:val="59"/>
        </w:numPr>
      </w:pPr>
      <w:r>
        <w:t>устанавливается статус "Успешно" на отправленном пакете;</w:t>
      </w:r>
    </w:p>
    <w:p>
      <w:pPr>
        <w:numPr>
          <w:ilvl w:val="2"/>
          <w:numId w:val="59"/>
        </w:numPr>
      </w:pPr>
      <w:r>
        <w:t>устанавливается статус "Идентифицирована в ТФОМС" на каждой записи о пациенте.</w:t>
      </w:r>
    </w:p>
    <w:p>
      <w:r>
        <w:t>Сформированный файл отобразится в разделе "Лог запусков выбранного сервиса" в столбце "Файл" на форме "Журнал работы сервисов" (подробнее см. справку "</w:t>
      </w:r>
      <w:hyperlink r:id="rId11" w:history="1">
        <w:r>
          <w:rPr>
            <w:rStyle w:val="Hyperlink"/>
          </w:rPr>
          <w:t>Журнал работы сервисов</w:t>
        </w:r>
      </w:hyperlink>
      <w:r>
        <w:t>").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26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60"/>
        </w:numPr>
      </w:pPr>
      <w:r>
        <w:t>выберите лог в списке логов раздела "Лог запусков выбранного сервиса" на форме "Журнал работы сервисов" (подробнее см. справку "</w:t>
      </w:r>
      <w:hyperlink r:id="rId11" w:history="1">
        <w:r>
          <w:rPr>
            <w:rStyle w:val="Hyperlink"/>
          </w:rPr>
          <w:t>Журнал работы сервисов</w:t>
        </w:r>
      </w:hyperlink>
      <w:r>
        <w:t>");</w:t>
      </w:r>
    </w:p>
    <w:p>
      <w:pPr>
        <w:numPr>
          <w:ilvl w:val="0"/>
          <w:numId w:val="60"/>
        </w:numPr>
      </w:pPr>
      <w:r>
        <w:t>нажмите ссылку "Показать" в столбце "Данные пакета" раздела "Детальный лог работы сервисов".</w:t>
      </w:r>
    </w:p>
    <w:p>
      <w:pPr>
        <w:pStyle w:val="Heading3"/>
      </w:pPr>
      <w:bookmarkStart w:id="23" w:name="scroll-bookmark-26"/>
      <w:bookmarkStart w:id="24" w:name="_Toc256000010"/>
      <w:r>
        <w:t>Правило формирования наименования файлов выгрузки</w:t>
      </w:r>
      <w:bookmarkEnd w:id="24"/>
      <w:bookmarkEnd w:id="23"/>
    </w:p>
    <w:p>
      <w:r>
        <w:t>Наименование xml-файла формируется по следующему принципу: PROFNiMNp_YYMMDDN.XML, где:</w:t>
      </w:r>
    </w:p>
    <w:p>
      <w:pPr>
        <w:numPr>
          <w:ilvl w:val="0"/>
          <w:numId w:val="61"/>
        </w:numPr>
      </w:pPr>
      <w:r>
        <w:t>PROF – константа (буквы латинского алфавита), описывающая тип файла;</w:t>
      </w:r>
    </w:p>
    <w:p>
      <w:pPr>
        <w:numPr>
          <w:ilvl w:val="0"/>
          <w:numId w:val="61"/>
        </w:numPr>
      </w:pPr>
      <w:r>
        <w:t>Ni – реестровый номер СМО из входных параметров (СМО);</w:t>
      </w:r>
    </w:p>
    <w:p>
      <w:pPr>
        <w:numPr>
          <w:ilvl w:val="0"/>
          <w:numId w:val="61"/>
        </w:numPr>
      </w:pPr>
      <w:r>
        <w:t>M – реквизит, определяющий организацию отправителя (МО);</w:t>
      </w:r>
    </w:p>
    <w:p>
      <w:pPr>
        <w:numPr>
          <w:ilvl w:val="0"/>
          <w:numId w:val="61"/>
        </w:numPr>
      </w:pPr>
      <w:r>
        <w:t>Np – реестровый номер МО;</w:t>
      </w:r>
    </w:p>
    <w:p>
      <w:pPr>
        <w:numPr>
          <w:ilvl w:val="0"/>
          <w:numId w:val="61"/>
        </w:numPr>
      </w:pPr>
      <w:r>
        <w:t>YYMMDD – дата;</w:t>
      </w:r>
    </w:p>
    <w:p>
      <w:pPr>
        <w:numPr>
          <w:ilvl w:val="0"/>
          <w:numId w:val="61"/>
        </w:numPr>
      </w:pPr>
      <w:r>
        <w:t xml:space="preserve">N – порядковый номер файла, поле "Порядковый номер пакета" на форме "Отправка в ТФОМС плана профилактического мероприятия" </w:t>
      </w:r>
      <w:r>
        <w:t>(подробнее см. справку "</w:t>
      </w:r>
      <w:hyperlink r:id="rId13" w:history="1">
        <w:r>
          <w:rPr>
            <w:rStyle w:val="Hyperlink"/>
          </w:rPr>
          <w:t>Отправка в ТФОМС плана профилактического мероприятия</w:t>
        </w:r>
      </w:hyperlink>
      <w:r>
        <w:t>").</w:t>
      </w:r>
    </w:p>
    <w:p>
      <w:pPr>
        <w:pStyle w:val="Heading4"/>
      </w:pPr>
      <w:bookmarkStart w:id="25" w:name="scroll-bookmark-27"/>
      <w:r>
        <w:t>Структура передаваемых сведений</w:t>
      </w:r>
      <w:bookmarkEnd w:id="25"/>
    </w:p>
    <w:tbl>
      <w:tblPr>
        <w:tblStyle w:val="ScrollTableNormal"/>
        <w:tblW w:w="5000" w:type="pct"/>
        <w:tblLook w:val="0020"/>
      </w:tblPr>
      <w:tblGrid>
        <w:gridCol w:w="3648"/>
        <w:gridCol w:w="1325"/>
        <w:gridCol w:w="3504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PROF_LIST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Данные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 файла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VERSION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Версия взаимодействия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DATA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формирования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FILENAME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без расширения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MCOD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СМО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Данные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FAM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Фамилия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Отчество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рождения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Серия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SNILS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СНИЛС пациента или представителя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CONTACTS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Контакты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PROF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Информация о планируемом профилактическом мероприятии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CONTACTS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CONTACT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Контакт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контакта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Информация о планируемом профилактическом мероприятии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PROF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YEAR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Год прохождения ПМ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MONTH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Месяц прохождения ПМ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Тип:</w:t>
            </w:r>
          </w:p>
          <w:p>
            <w:pPr>
              <w:numPr>
                <w:ilvl w:val="0"/>
                <w:numId w:val="62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"0" – добавить;</w:t>
            </w:r>
          </w:p>
          <w:p>
            <w:pPr>
              <w:numPr>
                <w:ilvl w:val="0"/>
                <w:numId w:val="62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"1" – редактировать;</w:t>
            </w:r>
          </w:p>
          <w:p>
            <w:pPr>
              <w:numPr>
                <w:ilvl w:val="0"/>
                <w:numId w:val="62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"2" – удалить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IDDT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типа профилактического мероприятия</w:t>
            </w:r>
          </w:p>
        </w:tc>
      </w:tr>
    </w:tbl>
    <w:p>
      <w:pPr>
        <w:pStyle w:val="Heading4"/>
      </w:pPr>
      <w:bookmarkStart w:id="26" w:name="scroll-bookmark-25"/>
      <w:r>
        <w:t>Структура ответа от ТФОМС при ошибках ФЛК</w:t>
      </w:r>
      <w:bookmarkEnd w:id="26"/>
    </w:p>
    <w:p/>
    <w:tbl>
      <w:tblPr>
        <w:tblStyle w:val="ScrollTableNormal"/>
        <w:tblW w:w="5000" w:type="pct"/>
        <w:tblLook w:val="0020"/>
      </w:tblPr>
      <w:tblGrid>
        <w:gridCol w:w="2387"/>
        <w:gridCol w:w="2857"/>
        <w:gridCol w:w="3233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FLK_P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протокола ФЛК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FNAME_I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исходного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отказа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Причины отказа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OSHIB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Описание ошибки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N_ZAP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записи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COMMENT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Комментарий</w:t>
            </w:r>
          </w:p>
        </w:tc>
      </w:tr>
    </w:tbl>
    <w:p>
      <w:pPr>
        <w:pStyle w:val="Heading1"/>
      </w:pPr>
      <w:bookmarkStart w:id="27" w:name="scroll-bookmark-4"/>
      <w:bookmarkStart w:id="28" w:name="_Toc256000011"/>
      <w:r>
        <w:t>Сервис Госпитализации. Витакор. Калужская область</w:t>
      </w:r>
      <w:bookmarkEnd w:id="28"/>
      <w:bookmarkEnd w:id="27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29" w:name="scroll-bookmark-28"/>
      <w:bookmarkStart w:id="30" w:name="_Toc256000012"/>
      <w:r>
        <w:t>Общая информация</w:t>
      </w:r>
      <w:bookmarkEnd w:id="30"/>
      <w:bookmarkEnd w:id="29"/>
    </w:p>
    <w:p>
      <w:r>
        <w:t xml:space="preserve">Назначение сервиса </w:t>
      </w:r>
      <w:r>
        <w:t>"1.2. Госпитализации" – выгрузка сведений о госпитализации по направлению.</w:t>
      </w:r>
    </w:p>
    <w:p>
      <w:pPr>
        <w:pStyle w:val="Heading2"/>
      </w:pPr>
      <w:bookmarkStart w:id="31" w:name="scroll-bookmark-29"/>
      <w:bookmarkStart w:id="32" w:name="_Toc256000013"/>
      <w:r>
        <w:t>Доступ к сервису</w:t>
      </w:r>
      <w:bookmarkEnd w:id="32"/>
      <w:bookmarkEnd w:id="31"/>
    </w:p>
    <w:p/>
    <w:p>
      <w:r>
        <w:t>Для доступа к сервису:</w:t>
      </w:r>
    </w:p>
    <w:p>
      <w:pPr>
        <w:numPr>
          <w:ilvl w:val="0"/>
          <w:numId w:val="63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63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63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64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64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64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64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64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64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64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64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64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64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64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64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64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65"/>
        </w:numPr>
      </w:pPr>
      <w:r>
        <w:t>выберите сервис "1.2. Госпитализации";</w:t>
      </w:r>
    </w:p>
    <w:p>
      <w:pPr>
        <w:numPr>
          <w:ilvl w:val="0"/>
          <w:numId w:val="65"/>
        </w:numPr>
      </w:pPr>
      <w:r>
        <w:t>нажмите кнопку "Запуск".</w:t>
      </w:r>
    </w:p>
    <w:p>
      <w:pPr>
        <w:pStyle w:val="Heading2"/>
      </w:pPr>
      <w:bookmarkStart w:id="33" w:name="scroll-bookmark-30"/>
      <w:bookmarkStart w:id="34" w:name="_Toc256000014"/>
      <w:r>
        <w:t>Работа с сервисом</w:t>
      </w:r>
      <w:bookmarkEnd w:id="34"/>
      <w:bookmarkEnd w:id="33"/>
    </w:p>
    <w:p/>
    <w:p>
      <w:r>
        <w:t>При нажатии кнопки "Запуск":</w:t>
      </w:r>
    </w:p>
    <w:p>
      <w:pPr>
        <w:numPr>
          <w:ilvl w:val="0"/>
          <w:numId w:val="66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66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67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67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67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68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68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68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31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69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69"/>
        </w:numPr>
      </w:pPr>
      <w:r>
        <w:t>нажмите ссылку "Показать" в столбце "Данные пакета" раздела "Детальный лог работы сервисов".</w:t>
      </w:r>
    </w:p>
    <w:p/>
    <w:p>
      <w:pPr>
        <w:pStyle w:val="Heading3"/>
      </w:pPr>
      <w:bookmarkStart w:id="35" w:name="scroll-bookmark-31"/>
      <w:bookmarkStart w:id="36" w:name="_Toc256000015"/>
      <w:r>
        <w:t>Правило формирования наименования файлов выгрузки</w:t>
      </w:r>
      <w:bookmarkEnd w:id="36"/>
      <w:bookmarkEnd w:id="35"/>
    </w:p>
    <w:p>
      <w:r>
        <w:t>Наименование xml-файла формируется по следующему принципу: HOSP_MOXXXXX_YYYYMM_NN.XML, где:</w:t>
      </w:r>
    </w:p>
    <w:p>
      <w:pPr>
        <w:numPr>
          <w:ilvl w:val="0"/>
          <w:numId w:val="70"/>
        </w:numPr>
      </w:pPr>
      <w:r>
        <w:t>HOSP – константа (буквы латинского алфавита), описывающая тип файла;</w:t>
      </w:r>
    </w:p>
    <w:p>
      <w:pPr>
        <w:numPr>
          <w:ilvl w:val="0"/>
          <w:numId w:val="70"/>
        </w:numPr>
      </w:pPr>
      <w:r>
        <w:t>MO – константа;</w:t>
      </w:r>
    </w:p>
    <w:p>
      <w:pPr>
        <w:numPr>
          <w:ilvl w:val="0"/>
          <w:numId w:val="70"/>
        </w:numPr>
      </w:pPr>
      <w:r>
        <w:t>XXXXX – код МО;</w:t>
      </w:r>
    </w:p>
    <w:p>
      <w:pPr>
        <w:numPr>
          <w:ilvl w:val="0"/>
          <w:numId w:val="70"/>
        </w:numPr>
      </w:pPr>
      <w:r>
        <w:t>YYYYMM – дата создания файла;</w:t>
      </w:r>
    </w:p>
    <w:p>
      <w:pPr>
        <w:numPr>
          <w:ilvl w:val="0"/>
          <w:numId w:val="70"/>
        </w:numPr>
      </w:pPr>
      <w:r>
        <w:t>NN – номер выгрузки на дату создания файла.</w:t>
      </w:r>
    </w:p>
    <w:p>
      <w:pPr>
        <w:pStyle w:val="Heading4"/>
      </w:pPr>
      <w:bookmarkStart w:id="37" w:name="scroll-bookmark-32"/>
      <w:r>
        <w:t>Логика отбора</w:t>
      </w:r>
      <w:bookmarkEnd w:id="37"/>
    </w:p>
    <w:p>
      <w:r>
        <w:t>Выгрузка включает данные по КВС, для которых одновременно выполнены условия:</w:t>
      </w:r>
    </w:p>
    <w:p>
      <w:pPr>
        <w:numPr>
          <w:ilvl w:val="0"/>
          <w:numId w:val="71"/>
        </w:numPr>
      </w:pPr>
      <w:r>
        <w:t>совпадает МО (МО, создавшей КВС с МО, запускающей сервис);</w:t>
      </w:r>
    </w:p>
    <w:p>
      <w:pPr>
        <w:numPr>
          <w:ilvl w:val="0"/>
          <w:numId w:val="71"/>
        </w:numPr>
      </w:pPr>
      <w:r>
        <w:t>на дату и время последнего запуска сервиса данные о КВС не попали в выгрузки или не были успешно отправлены;</w:t>
      </w:r>
    </w:p>
    <w:p>
      <w:pPr>
        <w:numPr>
          <w:ilvl w:val="0"/>
          <w:numId w:val="71"/>
        </w:numPr>
      </w:pPr>
      <w:r>
        <w:t>отсутствует причина отказа от госпитализации;</w:t>
      </w:r>
    </w:p>
    <w:p>
      <w:pPr>
        <w:numPr>
          <w:ilvl w:val="0"/>
          <w:numId w:val="71"/>
        </w:numPr>
      </w:pPr>
      <w:r>
        <w:t>создано движение в профильном отделении;</w:t>
      </w:r>
    </w:p>
    <w:p>
      <w:pPr>
        <w:numPr>
          <w:ilvl w:val="0"/>
          <w:numId w:val="71"/>
        </w:numPr>
      </w:pPr>
      <w:r>
        <w:t>для планового или экстренного типа госпитализации;</w:t>
      </w:r>
    </w:p>
    <w:p>
      <w:pPr>
        <w:numPr>
          <w:ilvl w:val="0"/>
          <w:numId w:val="71"/>
        </w:numPr>
      </w:pPr>
      <w:r>
        <w:t>указан вид оплаты "ОМС".</w:t>
      </w:r>
    </w:p>
    <w:p>
      <w:pPr>
        <w:pStyle w:val="Heading4"/>
      </w:pPr>
      <w:bookmarkStart w:id="38" w:name="scroll-bookmark-33"/>
      <w:r>
        <w:t>Структура передаваемых сведений</w:t>
      </w:r>
      <w:bookmarkEnd w:id="38"/>
    </w:p>
    <w:tbl>
      <w:tblPr>
        <w:tblStyle w:val="ScrollTableNormal"/>
        <w:tblW w:w="5000" w:type="pct"/>
        <w:tblLook w:val="0020"/>
      </w:tblPr>
      <w:tblGrid>
        <w:gridCol w:w="2514"/>
        <w:gridCol w:w="5963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HOSPITALISATION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Информация о госпитализации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FORM_MEDICAL_CARE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Форма оказания МП:</w:t>
            </w:r>
          </w:p>
          <w:p>
            <w:pPr>
              <w:numPr>
                <w:ilvl w:val="0"/>
                <w:numId w:val="72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Экстренная – 1;</w:t>
            </w:r>
          </w:p>
          <w:p>
            <w:pPr>
              <w:numPr>
                <w:ilvl w:val="0"/>
                <w:numId w:val="72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Плановая – 3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REFERRAL_NUMBER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направления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REFERRAL_DATE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направления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REFERRAL_MO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направившей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госпитализирующей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BRANCH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подразделения МО, госпитализирующей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DIVISION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отделения МО, госпитализирующей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HOSPITALISATION_DATE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госпитализации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HOSPITALISATION_TIME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Время госпитализации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POLICY_TYPE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документа, подтверждающего факт страхования:</w:t>
            </w:r>
          </w:p>
          <w:p>
            <w:pPr>
              <w:numPr>
                <w:ilvl w:val="0"/>
                <w:numId w:val="7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полис ОМС старого образца;</w:t>
            </w:r>
          </w:p>
          <w:p>
            <w:pPr>
              <w:numPr>
                <w:ilvl w:val="0"/>
                <w:numId w:val="7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временное свидетельство;</w:t>
            </w:r>
          </w:p>
          <w:p>
            <w:pPr>
              <w:numPr>
                <w:ilvl w:val="0"/>
                <w:numId w:val="7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полис ОМС единого образца;</w:t>
            </w:r>
          </w:p>
          <w:p>
            <w:pPr>
              <w:numPr>
                <w:ilvl w:val="0"/>
                <w:numId w:val="7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состояние на учёте без полиса ОМС;</w:t>
            </w:r>
          </w:p>
          <w:p>
            <w:pPr>
              <w:numPr>
                <w:ilvl w:val="0"/>
                <w:numId w:val="7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состояние на учёте без временного свидетельства при приёме заявления в иную организацию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POLIS_SERIAL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Серия документа, подтверждающего факт страхования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POLIS_NUMBER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документа, подтверждающего факт страхования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 СМО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LAST_NAME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Фамилия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FIRST_NAME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FATHER_NAME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Отчество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SEX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Пол:</w:t>
            </w:r>
          </w:p>
          <w:p>
            <w:pPr>
              <w:numPr>
                <w:ilvl w:val="0"/>
                <w:numId w:val="74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мужской;</w:t>
            </w:r>
          </w:p>
          <w:p>
            <w:pPr>
              <w:numPr>
                <w:ilvl w:val="0"/>
                <w:numId w:val="74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женский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BIRTHDAY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рождения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USL_OK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Условия оказания медицинской помощи</w:t>
            </w:r>
          </w:p>
          <w:p>
            <w:pPr>
              <w:numPr>
                <w:ilvl w:val="0"/>
                <w:numId w:val="75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стационарно;</w:t>
            </w:r>
          </w:p>
          <w:p>
            <w:pPr>
              <w:numPr>
                <w:ilvl w:val="0"/>
                <w:numId w:val="75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в дневном стационаре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PROFIL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Профиль мед. помощи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V020_STRUCTURE_BED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Профиль койки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MED_CARD_NUMBER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карты стационарного больного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MKB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диагноза по МКБ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VMP_DATE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талона ВПМ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VMP_NUMBER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талона ВМП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VID_VMP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Вид высокотехнологичной медицинской помощи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METOD_VMP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Метод высокотехнологичной медицинской помощи</w:t>
            </w:r>
          </w:p>
        </w:tc>
      </w:tr>
    </w:tbl>
    <w:p>
      <w:pPr>
        <w:pStyle w:val="Heading1"/>
      </w:pPr>
      <w:bookmarkStart w:id="39" w:name="scroll-bookmark-8"/>
      <w:bookmarkStart w:id="40" w:name="_Toc256000016"/>
      <w:r>
        <w:t>Сервис Данные об отделениях. Витакор. Калужская область</w:t>
      </w:r>
      <w:bookmarkEnd w:id="40"/>
      <w:bookmarkEnd w:id="39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41" w:name="scroll-bookmark-34"/>
      <w:bookmarkStart w:id="42" w:name="_Toc256000017"/>
      <w:r>
        <w:t>Общая информация</w:t>
      </w:r>
      <w:bookmarkEnd w:id="42"/>
      <w:bookmarkEnd w:id="41"/>
    </w:p>
    <w:p>
      <w:r>
        <w:t xml:space="preserve">Назначение сервиса </w:t>
      </w:r>
      <w:r>
        <w:t>"2.1. Данные об отделениях" – выгрузка сведений об отделениях.</w:t>
      </w:r>
    </w:p>
    <w:p>
      <w:pPr>
        <w:pStyle w:val="Heading2"/>
      </w:pPr>
      <w:bookmarkStart w:id="43" w:name="scroll-bookmark-35"/>
      <w:bookmarkStart w:id="44" w:name="_Toc256000018"/>
      <w:r>
        <w:t>Доступ к сервису</w:t>
      </w:r>
      <w:bookmarkEnd w:id="44"/>
      <w:bookmarkEnd w:id="43"/>
    </w:p>
    <w:p/>
    <w:p>
      <w:r>
        <w:t>Для доступа к сервису:</w:t>
      </w:r>
    </w:p>
    <w:p>
      <w:pPr>
        <w:numPr>
          <w:ilvl w:val="0"/>
          <w:numId w:val="76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76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76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77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77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77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77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77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77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77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77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77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77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77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77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77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78"/>
        </w:numPr>
      </w:pPr>
      <w:r>
        <w:t>выберите сервис "2.1. Данные об отделениях";</w:t>
      </w:r>
    </w:p>
    <w:p>
      <w:pPr>
        <w:numPr>
          <w:ilvl w:val="0"/>
          <w:numId w:val="78"/>
        </w:numPr>
      </w:pPr>
      <w:r>
        <w:t>нажмите кнопку "Запуск".</w:t>
      </w:r>
    </w:p>
    <w:p>
      <w:pPr>
        <w:pStyle w:val="Heading2"/>
      </w:pPr>
      <w:bookmarkStart w:id="45" w:name="scroll-bookmark-36"/>
      <w:bookmarkStart w:id="46" w:name="_Toc256000019"/>
      <w:r>
        <w:t>Работа с сервисом</w:t>
      </w:r>
      <w:bookmarkEnd w:id="46"/>
      <w:bookmarkEnd w:id="45"/>
    </w:p>
    <w:p/>
    <w:p>
      <w:r>
        <w:t>При нажатии кнопки "Запуск":</w:t>
      </w:r>
    </w:p>
    <w:p>
      <w:pPr>
        <w:numPr>
          <w:ilvl w:val="0"/>
          <w:numId w:val="79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79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80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80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80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81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81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81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37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82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82"/>
        </w:numPr>
      </w:pPr>
      <w:r>
        <w:t>нажмите ссылку "Показать" в столбце "Данные пакета" раздела "Детальный лог работы сервисов".</w:t>
      </w:r>
    </w:p>
    <w:p/>
    <w:p>
      <w:pPr>
        <w:pStyle w:val="Heading3"/>
      </w:pPr>
      <w:bookmarkStart w:id="47" w:name="scroll-bookmark-37"/>
      <w:bookmarkStart w:id="48" w:name="_Toc256000020"/>
      <w:r>
        <w:t>Правило формирования наименования файлов выгрузки</w:t>
      </w:r>
      <w:bookmarkEnd w:id="48"/>
      <w:bookmarkEnd w:id="47"/>
    </w:p>
    <w:p>
      <w:r>
        <w:t>Структура передаваемых сведений</w:t>
      </w:r>
    </w:p>
    <w:tbl>
      <w:tblPr>
        <w:tblStyle w:val="ScrollTableNormal"/>
        <w:tblW w:w="5000" w:type="pct"/>
        <w:tblLook w:val="0020"/>
      </w:tblPr>
      <w:tblGrid>
        <w:gridCol w:w="2301"/>
        <w:gridCol w:w="6176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DIVISION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Отделение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BR_CODE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филиала (подразделения), если отделение относится к нему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CODE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отделения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FULLNAME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Полное 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ADDRESS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 Адрес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DIVISION_TYPE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отделения:</w:t>
            </w:r>
          </w:p>
          <w:p>
            <w:pPr>
              <w:numPr>
                <w:ilvl w:val="0"/>
                <w:numId w:val="8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0 – поликлиническое;</w:t>
            </w:r>
          </w:p>
          <w:p>
            <w:pPr>
              <w:numPr>
                <w:ilvl w:val="0"/>
                <w:numId w:val="8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1 – круглосуточный стационар;</w:t>
            </w:r>
          </w:p>
          <w:p>
            <w:pPr>
              <w:numPr>
                <w:ilvl w:val="0"/>
                <w:numId w:val="8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2 – дневной стационар (поликлиника);</w:t>
            </w:r>
          </w:p>
          <w:p>
            <w:pPr>
              <w:numPr>
                <w:ilvl w:val="0"/>
                <w:numId w:val="8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3 – дневной стационар на дому;</w:t>
            </w:r>
          </w:p>
          <w:p>
            <w:pPr>
              <w:numPr>
                <w:ilvl w:val="0"/>
                <w:numId w:val="8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4 – дневной стационар при приемном отделении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ACTIVE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Активное (1 – активное/0 – неактивное)</w:t>
            </w:r>
          </w:p>
        </w:tc>
      </w:tr>
    </w:tbl>
    <w:p>
      <w:pPr>
        <w:pStyle w:val="Heading1"/>
      </w:pPr>
      <w:bookmarkStart w:id="49" w:name="scroll-bookmark-10"/>
      <w:bookmarkStart w:id="50" w:name="_Toc256000021"/>
      <w:r>
        <w:t>Сервис Данные о коечном фонде. Витакор. Калужская область</w:t>
      </w:r>
      <w:bookmarkEnd w:id="50"/>
      <w:bookmarkEnd w:id="49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51" w:name="scroll-bookmark-38"/>
      <w:bookmarkStart w:id="52" w:name="_Toc256000022"/>
      <w:r>
        <w:t>Общая информация</w:t>
      </w:r>
      <w:bookmarkEnd w:id="52"/>
      <w:bookmarkEnd w:id="51"/>
    </w:p>
    <w:p>
      <w:r>
        <w:t xml:space="preserve">Назначение сервиса </w:t>
      </w:r>
      <w:r>
        <w:t>"3.1. Данные о коечном фонде" – выгрузка сведений о коечном фонде.</w:t>
      </w:r>
    </w:p>
    <w:p>
      <w:pPr>
        <w:pStyle w:val="Heading2"/>
      </w:pPr>
      <w:bookmarkStart w:id="53" w:name="scroll-bookmark-39"/>
      <w:bookmarkStart w:id="54" w:name="_Toc256000023"/>
      <w:r>
        <w:t>Доступ к сервису</w:t>
      </w:r>
      <w:bookmarkEnd w:id="54"/>
      <w:bookmarkEnd w:id="53"/>
    </w:p>
    <w:p/>
    <w:p>
      <w:r>
        <w:t>Для доступа к сервису:</w:t>
      </w:r>
    </w:p>
    <w:p>
      <w:pPr>
        <w:numPr>
          <w:ilvl w:val="0"/>
          <w:numId w:val="84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84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84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85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85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85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85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85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85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85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85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85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85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85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85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85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86"/>
        </w:numPr>
      </w:pPr>
      <w:r>
        <w:t>выберите сервис "3.1. Данные о коечном фонде";</w:t>
      </w:r>
    </w:p>
    <w:p>
      <w:pPr>
        <w:numPr>
          <w:ilvl w:val="0"/>
          <w:numId w:val="86"/>
        </w:numPr>
      </w:pPr>
      <w:r>
        <w:t>нажмите кнопку "Запуск".</w:t>
      </w:r>
    </w:p>
    <w:p>
      <w:pPr>
        <w:pStyle w:val="Heading2"/>
      </w:pPr>
      <w:bookmarkStart w:id="55" w:name="scroll-bookmark-40"/>
      <w:bookmarkStart w:id="56" w:name="_Toc256000024"/>
      <w:r>
        <w:t>Работа с сервисом</w:t>
      </w:r>
      <w:bookmarkEnd w:id="56"/>
      <w:bookmarkEnd w:id="55"/>
    </w:p>
    <w:p/>
    <w:p>
      <w:r>
        <w:t>При нажатии кнопки "Запуск":</w:t>
      </w:r>
    </w:p>
    <w:p>
      <w:pPr>
        <w:numPr>
          <w:ilvl w:val="0"/>
          <w:numId w:val="87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87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88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88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88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89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89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89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41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90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90"/>
        </w:numPr>
      </w:pPr>
      <w:r>
        <w:t>нажмите ссылку "Показать" в столбце "Данные пакета" раздела "Детальный лог работы сервисов".</w:t>
      </w:r>
    </w:p>
    <w:p/>
    <w:p>
      <w:pPr>
        <w:pStyle w:val="Heading3"/>
      </w:pPr>
      <w:bookmarkStart w:id="57" w:name="scroll-bookmark-41"/>
      <w:bookmarkStart w:id="58" w:name="_Toc256000025"/>
      <w:r>
        <w:t>Правило формирования наименования файлов выгрузки</w:t>
      </w:r>
      <w:bookmarkEnd w:id="58"/>
      <w:bookmarkEnd w:id="57"/>
    </w:p>
    <w:p>
      <w:pPr>
        <w:pStyle w:val="Heading4"/>
      </w:pPr>
      <w:bookmarkStart w:id="59" w:name="scroll-bookmark-42"/>
      <w:r>
        <w:t>Структура передаваемых сведений</w:t>
      </w:r>
      <w:bookmarkEnd w:id="59"/>
    </w:p>
    <w:tbl>
      <w:tblPr>
        <w:tblStyle w:val="ScrollTableNormal"/>
        <w:tblW w:w="5000" w:type="pct"/>
        <w:tblLook w:val="0020"/>
      </w:tblPr>
      <w:tblGrid>
        <w:gridCol w:w="3229"/>
        <w:gridCol w:w="5248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AMOUNT_BED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Количество коек в профиле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DATE_BEGIN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начала действия профиля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DATE_END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окончания действия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BR_CODE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подразделения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DIVISION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отделения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V020_STRUCTURE_BED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Профиль койки</w:t>
            </w:r>
          </w:p>
        </w:tc>
      </w:tr>
    </w:tbl>
    <w:p>
      <w:pPr>
        <w:pStyle w:val="Heading1"/>
      </w:pPr>
      <w:bookmarkStart w:id="60" w:name="scroll-bookmark-9"/>
      <w:bookmarkStart w:id="61" w:name="_Toc256000026"/>
      <w:r>
        <w:t>Сервис Данные о подразделениях. Витакор. Калужская область</w:t>
      </w:r>
      <w:bookmarkEnd w:id="61"/>
      <w:bookmarkEnd w:id="60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62" w:name="scroll-bookmark-43"/>
      <w:bookmarkStart w:id="63" w:name="_Toc256000027"/>
      <w:r>
        <w:t>Общая информация</w:t>
      </w:r>
      <w:bookmarkEnd w:id="63"/>
      <w:bookmarkEnd w:id="62"/>
    </w:p>
    <w:p>
      <w:r>
        <w:t xml:space="preserve">Назначение сервиса </w:t>
      </w:r>
      <w:r>
        <w:t>"2.2. Данные о подразделениях" – выгрузка сведений о подразделениях.</w:t>
      </w:r>
    </w:p>
    <w:p>
      <w:pPr>
        <w:pStyle w:val="Heading2"/>
      </w:pPr>
      <w:bookmarkStart w:id="64" w:name="scroll-bookmark-44"/>
      <w:bookmarkStart w:id="65" w:name="_Toc256000028"/>
      <w:r>
        <w:t>Доступ к сервису</w:t>
      </w:r>
      <w:bookmarkEnd w:id="65"/>
      <w:bookmarkEnd w:id="64"/>
    </w:p>
    <w:p/>
    <w:p>
      <w:r>
        <w:t>Для доступа к сервису:</w:t>
      </w:r>
    </w:p>
    <w:p>
      <w:pPr>
        <w:numPr>
          <w:ilvl w:val="0"/>
          <w:numId w:val="91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91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91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92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92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92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92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92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92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92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92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92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92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92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92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92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93"/>
        </w:numPr>
      </w:pPr>
      <w:r>
        <w:t>выберите сервис "2.2. Данные о подразделениях";</w:t>
      </w:r>
    </w:p>
    <w:p>
      <w:pPr>
        <w:numPr>
          <w:ilvl w:val="0"/>
          <w:numId w:val="93"/>
        </w:numPr>
      </w:pPr>
      <w:r>
        <w:t>нажмите кнопку "Запуск".</w:t>
      </w:r>
    </w:p>
    <w:p>
      <w:pPr>
        <w:pStyle w:val="Heading2"/>
      </w:pPr>
      <w:bookmarkStart w:id="66" w:name="scroll-bookmark-45"/>
      <w:bookmarkStart w:id="67" w:name="_Toc256000029"/>
      <w:r>
        <w:t>Работа с сервисом</w:t>
      </w:r>
      <w:bookmarkEnd w:id="67"/>
      <w:bookmarkEnd w:id="66"/>
    </w:p>
    <w:p/>
    <w:p>
      <w:r>
        <w:t>При нажатии кнопки "Запуск":</w:t>
      </w:r>
    </w:p>
    <w:p>
      <w:pPr>
        <w:numPr>
          <w:ilvl w:val="0"/>
          <w:numId w:val="94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94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95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95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95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96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96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96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46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97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97"/>
        </w:numPr>
      </w:pPr>
      <w:r>
        <w:t>нажмите ссылку "Показать" в столбце "Данные пакета" раздела "Детальный лог работы сервисов".</w:t>
      </w:r>
    </w:p>
    <w:p/>
    <w:p>
      <w:pPr>
        <w:pStyle w:val="Heading3"/>
      </w:pPr>
      <w:bookmarkStart w:id="68" w:name="scroll-bookmark-46"/>
      <w:bookmarkStart w:id="69" w:name="_Toc256000030"/>
      <w:r>
        <w:t>Правило формирования наименования файлов выгрузки</w:t>
      </w:r>
      <w:bookmarkEnd w:id="69"/>
      <w:bookmarkEnd w:id="68"/>
    </w:p>
    <w:p>
      <w:r>
        <w:t>Структура передаваемых сведений</w:t>
      </w:r>
    </w:p>
    <w:tbl>
      <w:tblPr>
        <w:tblStyle w:val="ScrollTableNormal"/>
        <w:tblW w:w="5000" w:type="pct"/>
        <w:tblLook w:val="0020"/>
      </w:tblPr>
      <w:tblGrid>
        <w:gridCol w:w="2803"/>
        <w:gridCol w:w="5674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BRANCH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Подразделение (филиал)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BR_CODE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подразделения (филиала)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ADDRESS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 Адрес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PHONE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Телефон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RUCV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Ф. И. О. руководителя подразделения (филиала)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ACTIVE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Активное (1 – активное/0 – неактивное)</w:t>
            </w:r>
          </w:p>
        </w:tc>
      </w:tr>
    </w:tbl>
    <w:p>
      <w:pPr>
        <w:pStyle w:val="Heading1"/>
      </w:pPr>
      <w:bookmarkStart w:id="70" w:name="scroll-bookmark-11"/>
      <w:bookmarkStart w:id="71" w:name="_Toc256000031"/>
      <w:r>
        <w:t>Сервис Данные о свободных койках. Витакор. Калужская область</w:t>
      </w:r>
      <w:bookmarkEnd w:id="71"/>
      <w:bookmarkEnd w:id="70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72" w:name="scroll-bookmark-47"/>
      <w:bookmarkStart w:id="73" w:name="_Toc256000032"/>
      <w:r>
        <w:t>Общая информация</w:t>
      </w:r>
      <w:bookmarkEnd w:id="73"/>
      <w:bookmarkEnd w:id="72"/>
    </w:p>
    <w:p>
      <w:r>
        <w:t xml:space="preserve">Назначение сервиса </w:t>
      </w:r>
      <w:r>
        <w:t>"3.2. Данные о свободных койках" – выгрузка сведений о свободных койках.</w:t>
      </w:r>
    </w:p>
    <w:p>
      <w:pPr>
        <w:pStyle w:val="Heading2"/>
      </w:pPr>
      <w:bookmarkStart w:id="74" w:name="scroll-bookmark-48"/>
      <w:bookmarkStart w:id="75" w:name="_Toc256000033"/>
      <w:r>
        <w:t>Доступ к сервису</w:t>
      </w:r>
      <w:bookmarkEnd w:id="75"/>
      <w:bookmarkEnd w:id="74"/>
    </w:p>
    <w:p/>
    <w:p>
      <w:r>
        <w:t>Для доступа к сервису:</w:t>
      </w:r>
    </w:p>
    <w:p>
      <w:pPr>
        <w:numPr>
          <w:ilvl w:val="0"/>
          <w:numId w:val="98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98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98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99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99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99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99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99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99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99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99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99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99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99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99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99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100"/>
        </w:numPr>
      </w:pPr>
      <w:r>
        <w:t>выберите сервис "3.2. Данные о свободных койках";</w:t>
      </w:r>
    </w:p>
    <w:p>
      <w:pPr>
        <w:numPr>
          <w:ilvl w:val="0"/>
          <w:numId w:val="100"/>
        </w:numPr>
      </w:pPr>
      <w:r>
        <w:t>нажмите кнопку "Запуск".</w:t>
      </w:r>
    </w:p>
    <w:p>
      <w:pPr>
        <w:pStyle w:val="Heading2"/>
      </w:pPr>
      <w:bookmarkStart w:id="76" w:name="scroll-bookmark-49"/>
      <w:bookmarkStart w:id="77" w:name="_Toc256000034"/>
      <w:r>
        <w:t>Работа с сервисом</w:t>
      </w:r>
      <w:bookmarkEnd w:id="77"/>
      <w:bookmarkEnd w:id="76"/>
    </w:p>
    <w:p/>
    <w:p>
      <w:r>
        <w:t>При нажатии кнопки "Запуск":</w:t>
      </w:r>
    </w:p>
    <w:p>
      <w:pPr>
        <w:numPr>
          <w:ilvl w:val="0"/>
          <w:numId w:val="101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101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102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102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102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103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103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103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50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104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104"/>
        </w:numPr>
      </w:pPr>
      <w:r>
        <w:t>нажмите ссылку "Показать" в столбце "Данные пакета" раздела "Детальный лог работы сервисов".</w:t>
      </w:r>
    </w:p>
    <w:p/>
    <w:p>
      <w:pPr>
        <w:pStyle w:val="Heading3"/>
      </w:pPr>
      <w:bookmarkStart w:id="78" w:name="scroll-bookmark-50"/>
      <w:bookmarkStart w:id="79" w:name="_Toc256000035"/>
      <w:r>
        <w:t>Правило формирования наименования файлов выгрузки</w:t>
      </w:r>
      <w:bookmarkEnd w:id="79"/>
      <w:bookmarkEnd w:id="78"/>
    </w:p>
    <w:p>
      <w:pPr>
        <w:pStyle w:val="Heading4"/>
      </w:pPr>
      <w:bookmarkStart w:id="80" w:name="scroll-bookmark-51"/>
      <w:r>
        <w:t>Логика отбора</w:t>
      </w:r>
      <w:bookmarkEnd w:id="80"/>
    </w:p>
    <w:p>
      <w:r>
        <w:t>Выгружаются данные на дату запуска сервиса:</w:t>
      </w:r>
    </w:p>
    <w:p>
      <w:pPr>
        <w:numPr>
          <w:ilvl w:val="0"/>
          <w:numId w:val="105"/>
        </w:numPr>
      </w:pPr>
      <w:r>
        <w:t>данные о занятых койках на дату выгрузки;</w:t>
      </w:r>
    </w:p>
    <w:p>
      <w:pPr>
        <w:numPr>
          <w:ilvl w:val="0"/>
          <w:numId w:val="105"/>
        </w:numPr>
      </w:pPr>
      <w:r>
        <w:t>данные о свободных койках на дату выгрузки;</w:t>
      </w:r>
    </w:p>
    <w:p>
      <w:pPr>
        <w:numPr>
          <w:ilvl w:val="0"/>
          <w:numId w:val="105"/>
        </w:numPr>
      </w:pPr>
      <w:r>
        <w:t>действующие подразделения и отделения, к которым относятся койки.</w:t>
      </w:r>
    </w:p>
    <w:p>
      <w:pPr>
        <w:pStyle w:val="Heading4"/>
      </w:pPr>
      <w:bookmarkStart w:id="81" w:name="scroll-bookmark-52"/>
      <w:r>
        <w:t>Структура передаваемых сведений</w:t>
      </w:r>
      <w:bookmarkEnd w:id="81"/>
    </w:p>
    <w:tbl>
      <w:tblPr>
        <w:tblStyle w:val="ScrollTableNormal"/>
        <w:tblW w:w="5000" w:type="pct"/>
        <w:tblLook w:val="0020"/>
      </w:tblPr>
      <w:tblGrid>
        <w:gridCol w:w="3516"/>
        <w:gridCol w:w="4961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FREE_BEDS_INFORMATION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Информация о свободных койках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ACTUAL_DATE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AMOUNT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Количество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FEMALE_BED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Количество свободных женских коек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MALE_BED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Количество свободных мужских коек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CHILD_BED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Количество свободных детских коек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BR_CODE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филиала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DIVISION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Отделение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V020_STRUCTURE_BED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Профиль койки</w:t>
            </w:r>
          </w:p>
        </w:tc>
      </w:tr>
    </w:tbl>
    <w:p>
      <w:pPr>
        <w:pStyle w:val="Heading1"/>
      </w:pPr>
      <w:bookmarkStart w:id="82" w:name="scroll-bookmark-15"/>
      <w:bookmarkStart w:id="83" w:name="_Toc256000036"/>
      <w:r>
        <w:t>Сервис Диспансерное наблюдение. Витакор. Калужская область</w:t>
      </w:r>
      <w:bookmarkEnd w:id="83"/>
      <w:bookmarkEnd w:id="82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84" w:name="scroll-bookmark-53"/>
      <w:bookmarkStart w:id="85" w:name="_Toc256000037"/>
      <w:r>
        <w:t>Общая информация</w:t>
      </w:r>
      <w:bookmarkEnd w:id="85"/>
      <w:bookmarkEnd w:id="84"/>
    </w:p>
    <w:p>
      <w:r>
        <w:t xml:space="preserve">Назначение сервиса </w:t>
      </w:r>
      <w:r>
        <w:t>"5.2. Диспансерное наблюдение" – выгрузка сведений о лицах, включенных в списки для проведения профилактических мероприятий.</w:t>
      </w:r>
    </w:p>
    <w:p>
      <w:pPr>
        <w:pStyle w:val="Heading2"/>
      </w:pPr>
      <w:bookmarkStart w:id="86" w:name="scroll-bookmark-54"/>
      <w:bookmarkStart w:id="87" w:name="_Toc256000038"/>
      <w:r>
        <w:t>Доступ к сервису</w:t>
      </w:r>
      <w:bookmarkEnd w:id="87"/>
      <w:bookmarkEnd w:id="86"/>
    </w:p>
    <w:p/>
    <w:p>
      <w:r>
        <w:t>Для доступа к сервису:</w:t>
      </w:r>
    </w:p>
    <w:p>
      <w:pPr>
        <w:numPr>
          <w:ilvl w:val="0"/>
          <w:numId w:val="106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106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106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107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107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107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107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107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107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107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107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107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107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107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107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107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108"/>
        </w:numPr>
      </w:pPr>
      <w:r>
        <w:t>выберите сервис "5.2. Диспансерное наблюдение".</w:t>
      </w:r>
    </w:p>
    <w:p>
      <w:pPr>
        <w:numPr>
          <w:ilvl w:val="0"/>
          <w:numId w:val="108"/>
        </w:numPr>
      </w:pPr>
      <w:r>
        <w:t>нажмите кнопку "Запуск". Отобразится форма "Диспансерное наблюдение".</w:t>
      </w:r>
    </w:p>
    <w:p>
      <w:pPr>
        <w:pStyle w:val="Heading2"/>
      </w:pPr>
      <w:bookmarkStart w:id="88" w:name="scroll-bookmark-55"/>
      <w:bookmarkStart w:id="89" w:name="_Toc256000039"/>
      <w:r>
        <w:t>Работа с сервисом</w:t>
      </w:r>
      <w:bookmarkEnd w:id="89"/>
      <w:bookmarkEnd w:id="88"/>
    </w:p>
    <w:p>
      <w:r>
        <w:t>При нажатии кнопки "Запуск":</w:t>
      </w:r>
    </w:p>
    <w:p>
      <w:pPr>
        <w:numPr>
          <w:ilvl w:val="0"/>
          <w:numId w:val="109"/>
        </w:numPr>
      </w:pPr>
      <w:r>
        <w:t>отобразится форма "Диспансерное наблюдение";</w:t>
      </w:r>
    </w:p>
    <w:p>
      <w:pPr>
        <w:keepNext/>
        <w:spacing w:beforeAutospacing="1"/>
        <w:jc w:val="center"/>
      </w:pPr>
      <w:r>
        <w:drawing>
          <wp:inline>
            <wp:extent cx="3810000" cy="1836964"/>
            <wp:effectExtent l="19050" t="19050" r="28575" b="19050"/>
            <wp:docPr id="100003" name="" descr="Диспансерное наблю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3696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2</w:t>
      </w:r>
      <w:r>
        <w:fldChar w:fldCharType="end"/>
      </w:r>
      <w:r>
        <w:t xml:space="preserve"> Диспансерное наблюдение</w:t>
      </w:r>
    </w:p>
    <w:p/>
    <w:p>
      <w:pPr>
        <w:numPr>
          <w:ilvl w:val="0"/>
          <w:numId w:val="110"/>
        </w:numPr>
      </w:pPr>
      <w:r>
        <w:t>заполните поля формы:</w:t>
      </w:r>
    </w:p>
    <w:p>
      <w:pPr>
        <w:numPr>
          <w:ilvl w:val="1"/>
          <w:numId w:val="111"/>
        </w:numPr>
      </w:pPr>
      <w:r>
        <w:t>"Отчетная дата" – поле для ввода даты. Значение по умолчанию – текущая дата;</w:t>
      </w:r>
    </w:p>
    <w:p>
      <w:pPr>
        <w:numPr>
          <w:ilvl w:val="1"/>
          <w:numId w:val="111"/>
        </w:numPr>
      </w:pPr>
      <w:r>
        <w:t xml:space="preserve">"Порядковый номер пакета" – </w:t>
      </w:r>
      <w:r>
        <w:rPr>
          <w:color w:val="172B4D"/>
        </w:rPr>
        <w:t>порядковый номер присваивается автоматически при каждой выгрузке пакета в порядке возрастания в пределах одной даты создания;</w:t>
      </w:r>
    </w:p>
    <w:p>
      <w:pPr>
        <w:numPr>
          <w:ilvl w:val="1"/>
          <w:numId w:val="111"/>
        </w:numPr>
      </w:pPr>
      <w:r>
        <w:rPr>
          <w:color w:val="172B4D"/>
        </w:rPr>
        <w:t>"СМО" – поле с выпадающим списком страховых организаций;</w:t>
      </w:r>
    </w:p>
    <w:p>
      <w:pPr>
        <w:numPr>
          <w:ilvl w:val="0"/>
          <w:numId w:val="110"/>
        </w:numPr>
      </w:pPr>
      <w:r>
        <w:t>нажмите кнопку "Сформировать". При этом запускается:</w:t>
      </w:r>
    </w:p>
    <w:p>
      <w:pPr>
        <w:numPr>
          <w:ilvl w:val="1"/>
          <w:numId w:val="112"/>
        </w:numPr>
      </w:pPr>
      <w:r>
        <w:t>проверка на заполнение обязательных полей формы. При незаполненных обязательных полях отображается форма с сообщением: "Не все поля формы заполнены корректно, проверьте введенные вами данные. Некорректно заполненные поля выделены особо";</w:t>
      </w:r>
    </w:p>
    <w:p>
      <w:pPr>
        <w:numPr>
          <w:ilvl w:val="1"/>
          <w:numId w:val="112"/>
        </w:numPr>
      </w:pPr>
      <w:r>
        <w:t>проверка на корректность заполнения поля "Порядковый номер пакета". Запрещены спецсимволы и отрицательные значения: "Не все поля формы заполнены корректно, проверьте введенные вами данные. Некорректно заполненные поля выделены особо";</w:t>
      </w:r>
    </w:p>
    <w:p>
      <w:pPr>
        <w:numPr>
          <w:ilvl w:val="1"/>
          <w:numId w:val="112"/>
        </w:numPr>
      </w:pPr>
      <w:r>
        <w:t>проверка на уникальность порядкового номера пакета на дату создания файла. При ошибке отображается сообщение: "Порядковый номер пакета должен быть уникальным. Измените номер пакета";</w:t>
      </w:r>
    </w:p>
    <w:p>
      <w:pPr>
        <w:numPr>
          <w:ilvl w:val="1"/>
          <w:numId w:val="112"/>
        </w:numPr>
      </w:pPr>
      <w:r>
        <w:t>формируется xml-файл с данными, которые автоматически отправляются в брокер сообщений RabbitMQ;</w:t>
      </w:r>
    </w:p>
    <w:p>
      <w:pPr>
        <w:numPr>
          <w:ilvl w:val="1"/>
          <w:numId w:val="112"/>
        </w:numPr>
      </w:pPr>
      <w:r>
        <w:t>сервис "5.2. Диспансерное наблюдение" автоматически принимает ответ от ТФОМС на ранее отправленный пакет:</w:t>
      </w:r>
    </w:p>
    <w:p>
      <w:pPr>
        <w:numPr>
          <w:ilvl w:val="2"/>
          <w:numId w:val="113"/>
        </w:numPr>
      </w:pPr>
      <w:r>
        <w:t>при ответе на пакет об ошибке ФЛК (см.</w:t>
      </w:r>
      <w:r>
        <w:t> </w:t>
      </w:r>
      <w:hyperlink w:anchor="scroll-bookmark-56" w:history="1">
        <w:r>
          <w:rPr>
            <w:rStyle w:val="Hyperlink"/>
          </w:rPr>
          <w:t>Структура ответа от ТФОМС при ошибках ФЛК</w:t>
        </w:r>
      </w:hyperlink>
      <w:r>
        <w:t>):</w:t>
      </w:r>
    </w:p>
    <w:p>
      <w:pPr>
        <w:numPr>
          <w:ilvl w:val="3"/>
          <w:numId w:val="114"/>
        </w:numPr>
      </w:pPr>
      <w:r>
        <w:t>для файла ФЛК с заполненными элементами FLK_P/PR/OSHIB в структуре, но при этом не содержит ни одного элемента</w:t>
      </w:r>
      <w:r>
        <w:rPr>
          <w:b/>
        </w:rPr>
        <w:t> </w:t>
      </w:r>
      <w:r>
        <w:t>FLK_P/PR/ID_PAC –</w:t>
      </w:r>
      <w:r>
        <w:t> </w:t>
      </w:r>
      <w:r>
        <w:t>устанавливается статус "Отклонен ТФОМС" всем записям пакета в детальном логе работы сервиса в столбце "Ответ от ТФОМС"</w:t>
      </w:r>
      <w:r>
        <w:t>;</w:t>
      </w:r>
    </w:p>
    <w:p>
      <w:pPr>
        <w:numPr>
          <w:ilvl w:val="3"/>
          <w:numId w:val="114"/>
        </w:numPr>
      </w:pPr>
      <w:r>
        <w:t>для файла ФЛК с заполненными элементами FLK_P/PR/ID_PAC устанавливается статус:</w:t>
      </w:r>
    </w:p>
    <w:p>
      <w:pPr>
        <w:numPr>
          <w:ilvl w:val="4"/>
          <w:numId w:val="115"/>
        </w:numPr>
      </w:pPr>
      <w:r>
        <w:t>"Отклонен ТФОМС" в столбце "Ответ ТФОМС" в детальном логе работы сервиса для каждой записи с ошибкой со значением поля FLK_P/PR/OSHIB</w:t>
      </w:r>
      <w:r>
        <w:t> </w:t>
      </w:r>
      <w:r>
        <w:t>в столбце "Сообщение";</w:t>
      </w:r>
    </w:p>
    <w:p>
      <w:pPr>
        <w:numPr>
          <w:ilvl w:val="4"/>
          <w:numId w:val="115"/>
        </w:numPr>
      </w:pPr>
      <w:r>
        <w:t>"Обработан" в столбце "Ответ ТФОМС" для остальных записей со значением "Без ошибок ФЛК" в столбце "Сообщение".</w:t>
      </w:r>
      <w:r>
        <w:t> </w:t>
      </w:r>
    </w:p>
    <w:p>
      <w:r>
        <w:t>Сформированный файл отобразится в разделе "Лог запусков выбранного сервиса" в столбце "Файл" на форме "Журнал работы сервисов" (подробнее см. "</w:t>
      </w:r>
      <w:hyperlink r:id="rId11" w:history="1">
        <w:r>
          <w:rPr>
            <w:rStyle w:val="Hyperlink"/>
          </w:rPr>
          <w:t>Журнал работы сервисов</w:t>
        </w:r>
      </w:hyperlink>
      <w:r>
        <w:t>").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57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116"/>
        </w:numPr>
      </w:pPr>
      <w:r>
        <w:t>выберите лог в списке логов раздела "Лог запусков выбранного сервиса" на форме "Журнал работы сервисов" (подробнее см. "</w:t>
      </w:r>
      <w:hyperlink r:id="rId11" w:history="1">
        <w:r>
          <w:rPr>
            <w:rStyle w:val="Hyperlink"/>
          </w:rPr>
          <w:t>Журнал работы сервисов</w:t>
        </w:r>
      </w:hyperlink>
      <w:r>
        <w:t>");</w:t>
      </w:r>
    </w:p>
    <w:p>
      <w:pPr>
        <w:numPr>
          <w:ilvl w:val="0"/>
          <w:numId w:val="116"/>
        </w:numPr>
      </w:pPr>
      <w:r>
        <w:t>нажмите ссылку "Показать" в столбце "Данные пакета" раздела "Детальный лог работы сервисов".</w:t>
      </w:r>
    </w:p>
    <w:p>
      <w:pPr>
        <w:pStyle w:val="Heading3"/>
      </w:pPr>
      <w:bookmarkStart w:id="90" w:name="scroll-bookmark-57"/>
      <w:bookmarkStart w:id="91" w:name="_Toc256000040"/>
      <w:r>
        <w:t>Правило формирования наименования файлов выгрузки</w:t>
      </w:r>
      <w:bookmarkEnd w:id="91"/>
      <w:bookmarkEnd w:id="90"/>
    </w:p>
    <w:p>
      <w:r>
        <w:t xml:space="preserve">Наименование xml-файла формируется по следующему принципу: </w:t>
      </w:r>
      <w:r>
        <w:t>DNNi_YYMMDDN.XML, где:</w:t>
      </w:r>
    </w:p>
    <w:p>
      <w:pPr>
        <w:numPr>
          <w:ilvl w:val="0"/>
          <w:numId w:val="117"/>
        </w:numPr>
      </w:pPr>
      <w:r>
        <w:t xml:space="preserve">DN – </w:t>
      </w:r>
      <w:r>
        <w:rPr>
          <w:color w:val="172B4D"/>
        </w:rPr>
        <w:t>константа (буквы латинского алфавита), описывающая тип файла</w:t>
      </w:r>
      <w:r>
        <w:t>;</w:t>
      </w:r>
    </w:p>
    <w:p>
      <w:pPr>
        <w:numPr>
          <w:ilvl w:val="0"/>
          <w:numId w:val="117"/>
        </w:numPr>
      </w:pPr>
      <w:r>
        <w:t>Ni – код МО;</w:t>
      </w:r>
    </w:p>
    <w:p>
      <w:pPr>
        <w:numPr>
          <w:ilvl w:val="0"/>
          <w:numId w:val="117"/>
        </w:numPr>
      </w:pPr>
      <w:r>
        <w:t>YYMMDD – дата создания файла;</w:t>
      </w:r>
    </w:p>
    <w:p>
      <w:pPr>
        <w:numPr>
          <w:ilvl w:val="0"/>
          <w:numId w:val="117"/>
        </w:numPr>
      </w:pPr>
      <w:r>
        <w:t>N – номер выгрузки на дату создания файла. Целое положительное число от 1 до 9. Порядковый номер пакета должен быть уникальным на дату создания файла. Порядковый номер пакета присваивается автоматически при каждой выгрузке пакета в порядке возрастания в пределах одной даты создания.</w:t>
      </w:r>
    </w:p>
    <w:p>
      <w:pPr>
        <w:pStyle w:val="Heading3"/>
      </w:pPr>
      <w:bookmarkStart w:id="92" w:name="scroll-bookmark-58"/>
      <w:bookmarkStart w:id="93" w:name="_Toc256000041"/>
      <w:r>
        <w:t>Структура передаваемых сведений</w:t>
      </w:r>
      <w:bookmarkEnd w:id="93"/>
      <w:bookmarkEnd w:id="92"/>
    </w:p>
    <w:tbl>
      <w:tblPr>
        <w:tblStyle w:val="ScrollTableNormal"/>
        <w:tblW w:w="5000" w:type="pct"/>
        <w:tblLook w:val="0020"/>
      </w:tblPr>
      <w:tblGrid>
        <w:gridCol w:w="3031"/>
        <w:gridCol w:w="1492"/>
        <w:gridCol w:w="3954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DN_LIST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Данные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 файла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VERSION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Версия взаимодействия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DATA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формирования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FILENAME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без расширения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MCOD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СМО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Данные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FAM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Фамилия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Отчество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рождения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Серия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SNILS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СНИЛС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CONTACTS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Контакты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Информация о диспансерном наблюдении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Контакты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CONTACTS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CONTACT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Контакт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контакта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Информация о диспансерном наблюдении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DN_ID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записи о диспансерном наблюдении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 BEGIN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постановки на диспансерное наблюдение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DATE_OUT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снятия с диспансерного наблюдения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DN_PR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снятия с диспансерного наблюдения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DATE_GR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включения в группу диспансерного наблюдения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GROUP_DN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Группа диспансерного наблюдения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Диагноз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МО, которая поставила на диспансерное наблюдение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CODE_MR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мед. работника, осуществляющего диспансерное наблюдение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SPEC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Специальность мед. работника, осуществляющего диспансерное наблюдение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предыдущего диспансерного приема (осмотра, консультации)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PRESENCES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Информация о планировании диспансерного приема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Информация о планировании диспансерного приёма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PRESENCES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PRESENCE_ID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плановой записи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DATE_PLAN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планируемого приёма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PLACE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Планируемое место проведения диспансерного приёма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MO_P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МО, где будет проводиться диспансерное наблюдение</w:t>
            </w:r>
          </w:p>
        </w:tc>
      </w:tr>
    </w:tbl>
    <w:p>
      <w:pPr>
        <w:pStyle w:val="Heading3"/>
      </w:pPr>
      <w:bookmarkStart w:id="94" w:name="scroll-bookmark-56"/>
      <w:bookmarkStart w:id="95" w:name="_Toc256000042"/>
      <w:r>
        <w:t>Структура ответа от ТФОМС при ошибках ФЛК</w:t>
      </w:r>
      <w:bookmarkEnd w:id="95"/>
      <w:bookmarkEnd w:id="94"/>
    </w:p>
    <w:p/>
    <w:tbl>
      <w:tblPr>
        <w:tblStyle w:val="ScrollTableNormal"/>
        <w:tblW w:w="5000" w:type="pct"/>
        <w:tblLook w:val="0020"/>
      </w:tblPr>
      <w:tblGrid>
        <w:gridCol w:w="2387"/>
        <w:gridCol w:w="2857"/>
        <w:gridCol w:w="3233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FLK_P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протокола ФЛК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FNAME_I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исходного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отказа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Причины отказа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OSHIB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Описание ошибки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N_ZAP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записи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COMMENT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Комментарий</w:t>
            </w:r>
          </w:p>
        </w:tc>
      </w:tr>
    </w:tbl>
    <w:p>
      <w:pPr>
        <w:pStyle w:val="Heading1"/>
      </w:pPr>
      <w:bookmarkStart w:id="96" w:name="scroll-bookmark-14"/>
      <w:bookmarkStart w:id="97" w:name="_Toc256000043"/>
      <w:r>
        <w:t>Сервис Идентификация лиц, находящихся под ДН. Витакор. Калужская область</w:t>
      </w:r>
      <w:bookmarkEnd w:id="97"/>
      <w:bookmarkEnd w:id="96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98" w:name="scroll-bookmark-59"/>
      <w:bookmarkStart w:id="99" w:name="_Toc256000044"/>
      <w:r>
        <w:t>Общая информация</w:t>
      </w:r>
      <w:bookmarkEnd w:id="99"/>
      <w:bookmarkEnd w:id="98"/>
    </w:p>
    <w:p>
      <w:r>
        <w:t xml:space="preserve">Назначение сервиса </w:t>
      </w:r>
      <w:r>
        <w:t>"5.1. Идентификация лиц, находящихся под ДН" – выгрузка в ТФОМС на идентификацию карт диспансерного наблюдения на отчетную дату.</w:t>
      </w:r>
    </w:p>
    <w:p>
      <w:pPr>
        <w:pStyle w:val="Heading2"/>
      </w:pPr>
      <w:bookmarkStart w:id="100" w:name="scroll-bookmark-60"/>
      <w:bookmarkStart w:id="101" w:name="_Toc256000045"/>
      <w:r>
        <w:t>Доступ к сервису</w:t>
      </w:r>
      <w:bookmarkEnd w:id="101"/>
      <w:bookmarkEnd w:id="100"/>
    </w:p>
    <w:p/>
    <w:p>
      <w:r>
        <w:t>Для доступа к сервису:</w:t>
      </w:r>
    </w:p>
    <w:p>
      <w:pPr>
        <w:numPr>
          <w:ilvl w:val="0"/>
          <w:numId w:val="118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118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118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119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119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119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119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119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119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119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119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119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119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119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119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119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120"/>
        </w:numPr>
      </w:pPr>
      <w:r>
        <w:t>выберите сервис "5.1. Идентификация лиц, находящихся под ДН";</w:t>
      </w:r>
    </w:p>
    <w:p>
      <w:pPr>
        <w:numPr>
          <w:ilvl w:val="0"/>
          <w:numId w:val="120"/>
        </w:numPr>
      </w:pPr>
      <w:r>
        <w:t>нажмите кнопку "Запуск". Отобразится форма "Идентификация лиц, находящихся под ДН".</w:t>
      </w:r>
    </w:p>
    <w:p>
      <w:pPr>
        <w:pStyle w:val="Heading2"/>
      </w:pPr>
      <w:bookmarkStart w:id="102" w:name="scroll-bookmark-61"/>
      <w:bookmarkStart w:id="103" w:name="_Toc256000046"/>
      <w:r>
        <w:t>Работа с сервисом</w:t>
      </w:r>
      <w:bookmarkEnd w:id="103"/>
      <w:bookmarkEnd w:id="102"/>
    </w:p>
    <w:p>
      <w:r>
        <w:t>При нажатии кнопки "Запуск":</w:t>
      </w:r>
    </w:p>
    <w:p>
      <w:pPr>
        <w:numPr>
          <w:ilvl w:val="0"/>
          <w:numId w:val="121"/>
        </w:numPr>
      </w:pPr>
      <w:r>
        <w:t>отобразится форма "Идентификация лиц, находящихся под ДН";</w:t>
      </w:r>
    </w:p>
    <w:p>
      <w:pPr>
        <w:keepNext/>
        <w:spacing w:beforeAutospacing="1"/>
        <w:jc w:val="center"/>
      </w:pPr>
      <w:r>
        <w:drawing>
          <wp:inline>
            <wp:extent cx="3810000" cy="1492977"/>
            <wp:effectExtent l="19050" t="19050" r="28575" b="19050"/>
            <wp:docPr id="100005" name="" descr="Идентификация лиц, находящихся под 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9297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3</w:t>
      </w:r>
      <w:r>
        <w:fldChar w:fldCharType="end"/>
      </w:r>
      <w:r>
        <w:t xml:space="preserve"> Идентификация лиц, находящихся под ДН</w:t>
      </w:r>
    </w:p>
    <w:p/>
    <w:p>
      <w:pPr>
        <w:numPr>
          <w:ilvl w:val="0"/>
          <w:numId w:val="122"/>
        </w:numPr>
      </w:pPr>
      <w:r>
        <w:t>заполните поля формы:</w:t>
      </w:r>
    </w:p>
    <w:p>
      <w:pPr>
        <w:numPr>
          <w:ilvl w:val="1"/>
          <w:numId w:val="123"/>
        </w:numPr>
      </w:pPr>
      <w:r>
        <w:t>"Отчетная дата" – поле для ввода даты, значение по умолчанию – текущая дата;</w:t>
      </w:r>
    </w:p>
    <w:p>
      <w:pPr>
        <w:numPr>
          <w:ilvl w:val="1"/>
          <w:numId w:val="123"/>
        </w:numPr>
      </w:pPr>
      <w:r>
        <w:t>"Порядковый номер пакета" – порядковый номер присваивается автоматически при каждой выгрузке пакета в порядке возрастания в пределах одной даты создания;</w:t>
      </w:r>
    </w:p>
    <w:p>
      <w:pPr>
        <w:numPr>
          <w:ilvl w:val="0"/>
          <w:numId w:val="122"/>
        </w:numPr>
      </w:pPr>
      <w:r>
        <w:t>нажмите кнопку "Сформировать". При этом:</w:t>
      </w:r>
    </w:p>
    <w:p>
      <w:pPr>
        <w:numPr>
          <w:ilvl w:val="1"/>
          <w:numId w:val="124"/>
        </w:numPr>
      </w:pPr>
      <w:r>
        <w:t>запускается проверка на заполнение обязательных полей формы. При незаполненных обязательных полях отображается форма с сообщением: "Не все поля формы заполнены корректно, проверьте введенные вами данные. Некорректно заполненные поля выделены особо";</w:t>
      </w:r>
    </w:p>
    <w:p>
      <w:pPr>
        <w:numPr>
          <w:ilvl w:val="1"/>
          <w:numId w:val="124"/>
        </w:numPr>
      </w:pPr>
      <w:r>
        <w:t>запускается проверка на корректность заполнения поля "Порядковый номер пакета". Запрещены спецсимволы и отрицательные значения: "Не все поля формы заполнены корректно, проверьте введенные вами данные. Некорректно заполненные поля выделены особо";</w:t>
      </w:r>
    </w:p>
    <w:p>
      <w:pPr>
        <w:numPr>
          <w:ilvl w:val="1"/>
          <w:numId w:val="124"/>
        </w:numPr>
      </w:pPr>
      <w:r>
        <w:t>запускается проверка на уникальность порядкового номера пакета на дату создания файла. При ошибке отображается сообщение: "Порядковый номер пакета должен быть уникальным. Измените номер пакета";</w:t>
      </w:r>
    </w:p>
    <w:p>
      <w:pPr>
        <w:numPr>
          <w:ilvl w:val="1"/>
          <w:numId w:val="124"/>
        </w:numPr>
      </w:pPr>
      <w:r>
        <w:t>формируется xml-файл с данными, которые автоматически отправляются в брокер сообщений RabbitMQ;</w:t>
      </w:r>
    </w:p>
    <w:p>
      <w:pPr>
        <w:numPr>
          <w:ilvl w:val="1"/>
          <w:numId w:val="124"/>
        </w:numPr>
      </w:pPr>
      <w:r>
        <w:t>сервис "5.1. Идентификация лиц, находящихся под ДН" автоматически принимает ответ от ТФОМС на ранее отправленный пакет:</w:t>
      </w:r>
    </w:p>
    <w:p>
      <w:pPr>
        <w:numPr>
          <w:ilvl w:val="2"/>
          <w:numId w:val="125"/>
        </w:numPr>
      </w:pPr>
      <w:r>
        <w:t>при ответе на пакет об ошибке ФЛК (подробнее см.</w:t>
      </w:r>
      <w:r>
        <w:t xml:space="preserve"> пункт </w:t>
      </w:r>
      <w:hyperlink w:anchor="scroll-bookmark-62" w:history="1">
        <w:r>
          <w:rPr>
            <w:rStyle w:val="Hyperlink"/>
          </w:rPr>
          <w:t>Структура ответа от ТФОМС при ошибках ФЛК</w:t>
        </w:r>
      </w:hyperlink>
      <w:r>
        <w:t>):</w:t>
      </w:r>
    </w:p>
    <w:p>
      <w:pPr>
        <w:numPr>
          <w:ilvl w:val="3"/>
          <w:numId w:val="126"/>
        </w:numPr>
      </w:pPr>
      <w:r>
        <w:t>для файла ФЛК с заполненными элементами FLK_P/PR/OSHIB в структуре, но при этом не содержит ни одного элемента</w:t>
      </w:r>
      <w:r>
        <w:rPr>
          <w:b/>
        </w:rPr>
        <w:t xml:space="preserve"> </w:t>
      </w:r>
      <w:r>
        <w:t xml:space="preserve">FLK_P/PR/ID_PAC – </w:t>
      </w:r>
      <w:r>
        <w:t>устанавливается статус "Отклонен ТФОМС" всем записям пакета в детальном логе работы сервиса в столбце "Ответ от ТФОМС"</w:t>
      </w:r>
      <w:r>
        <w:t>;</w:t>
      </w:r>
    </w:p>
    <w:p>
      <w:pPr>
        <w:numPr>
          <w:ilvl w:val="3"/>
          <w:numId w:val="126"/>
        </w:numPr>
      </w:pPr>
      <w:r>
        <w:t>для файла ФЛК с заполненными элементами FLK_P/PR/ID_PAC устанавливается статус:</w:t>
      </w:r>
    </w:p>
    <w:p>
      <w:pPr>
        <w:numPr>
          <w:ilvl w:val="4"/>
          <w:numId w:val="127"/>
        </w:numPr>
      </w:pPr>
      <w:r>
        <w:t xml:space="preserve">"Отклонен ТФОМС" в столбце "Ответ ТФОМС" в детальном логе работы сервиса для каждой записи с ошибкой со значением поля FLK_P/PR/OSHIB </w:t>
      </w:r>
      <w:r>
        <w:t>в столбце "Сообщение";</w:t>
      </w:r>
    </w:p>
    <w:p>
      <w:pPr>
        <w:numPr>
          <w:ilvl w:val="4"/>
          <w:numId w:val="127"/>
        </w:numPr>
      </w:pPr>
      <w:r>
        <w:t>"Обработан" в столбце "Ответ ТФОМС" для остальных записей со значением "Без ошибок ФЛК" в столбце "Сообщение";</w:t>
      </w:r>
    </w:p>
    <w:p>
      <w:pPr>
        <w:numPr>
          <w:ilvl w:val="2"/>
          <w:numId w:val="125"/>
        </w:numPr>
      </w:pPr>
      <w:r>
        <w:t>при ответе на пакет об успешной загрузке:</w:t>
      </w:r>
    </w:p>
    <w:p>
      <w:pPr>
        <w:numPr>
          <w:ilvl w:val="3"/>
          <w:numId w:val="128"/>
        </w:numPr>
      </w:pPr>
      <w:r>
        <w:t>устанавливается статус "Отклонен ТФОМС" в столбце "Ответ ТФОМС" в детальном логе работы сервиса для каждой неидентифицированной записи со значением поля ERROR в столбце "Сообщение";</w:t>
      </w:r>
    </w:p>
    <w:p>
      <w:pPr>
        <w:numPr>
          <w:ilvl w:val="3"/>
          <w:numId w:val="128"/>
        </w:numPr>
      </w:pPr>
      <w:r>
        <w:t>устанавливается статус "Принят ТФОМС" в столбце "Ответ ТФОМС" в детальном логе работы сервиса для каждой идентифицированной записи.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129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129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129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130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130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130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пункт "</w:t>
      </w:r>
      <w:hyperlink w:anchor="scroll-bookmark-63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131"/>
        </w:numPr>
      </w:pPr>
      <w:r>
        <w:t xml:space="preserve">выберите лог в списке логов раздела "Лог запусков выбранного сервиса"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131"/>
        </w:numPr>
      </w:pPr>
      <w:r>
        <w:t>нажмите ссылку "Показать" в столбце "Данные пакета" раздела "Детальный лог работы сервисов".</w:t>
      </w:r>
    </w:p>
    <w:p>
      <w:pPr>
        <w:pStyle w:val="Heading3"/>
      </w:pPr>
      <w:bookmarkStart w:id="104" w:name="scroll-bookmark-63"/>
      <w:bookmarkStart w:id="105" w:name="_Toc256000047"/>
      <w:r>
        <w:t>Правило формирования наименования файлов выгрузки</w:t>
      </w:r>
      <w:bookmarkEnd w:id="105"/>
      <w:bookmarkEnd w:id="104"/>
    </w:p>
    <w:p>
      <w:r>
        <w:t>Наименование xml-файла формируется по следующему принципу: IDNNi_YYMMDDN.XML, где:</w:t>
      </w:r>
    </w:p>
    <w:p>
      <w:pPr>
        <w:numPr>
          <w:ilvl w:val="0"/>
          <w:numId w:val="132"/>
        </w:numPr>
      </w:pPr>
      <w:r>
        <w:t xml:space="preserve">IDN – </w:t>
      </w:r>
      <w:r>
        <w:rPr>
          <w:color w:val="172B4D"/>
        </w:rPr>
        <w:t>константа (буквы латинского алфавита), описывающая тип файла</w:t>
      </w:r>
      <w:r>
        <w:t>;</w:t>
      </w:r>
    </w:p>
    <w:p>
      <w:pPr>
        <w:numPr>
          <w:ilvl w:val="0"/>
          <w:numId w:val="132"/>
        </w:numPr>
      </w:pPr>
      <w:r>
        <w:t>Ni – код МО;</w:t>
      </w:r>
    </w:p>
    <w:p>
      <w:pPr>
        <w:numPr>
          <w:ilvl w:val="0"/>
          <w:numId w:val="132"/>
        </w:numPr>
      </w:pPr>
      <w:r>
        <w:t>YYMMDD– дата создания файла;</w:t>
      </w:r>
    </w:p>
    <w:p>
      <w:pPr>
        <w:numPr>
          <w:ilvl w:val="0"/>
          <w:numId w:val="132"/>
        </w:numPr>
      </w:pPr>
      <w:r>
        <w:t>N – номер выгрузки на дату создания файла. Целое положительное число от 1 до 9. Порядковый номер пакета должен быть уникальным на дату создания файла. Порядковый номер пакета присваивается автоматически при каждой выгрузке пакета в порядке возрастания в пределах одной даты создания.</w:t>
      </w:r>
    </w:p>
    <w:p>
      <w:pPr>
        <w:pStyle w:val="Heading4"/>
      </w:pPr>
      <w:bookmarkStart w:id="106" w:name="scroll-bookmark-64"/>
      <w:r>
        <w:t>Структура передаваемых сведений</w:t>
      </w:r>
      <w:bookmarkEnd w:id="106"/>
    </w:p>
    <w:tbl>
      <w:tblPr>
        <w:tblStyle w:val="ScrollTableNormal"/>
        <w:tblW w:w="5000" w:type="pct"/>
        <w:tblLook w:val="0020"/>
      </w:tblPr>
      <w:tblGrid>
        <w:gridCol w:w="2069"/>
        <w:gridCol w:w="1758"/>
        <w:gridCol w:w="4650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IDENTIFICATION_DN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Данные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 файла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VERSION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Версия взаимодействия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DATA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формирования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FILENAME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без расширения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MCOD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Данные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FAM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Фамилия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Отчество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W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Пол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рождения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DOCTYPE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документа, удостоверяющего личность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DOCSER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Серия документа, удостоверяющего личность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DOCNUM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документа, удостоверяющего личность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Серия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СМО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SNILS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СНИЛС</w:t>
            </w:r>
          </w:p>
        </w:tc>
      </w:tr>
    </w:tbl>
    <w:p>
      <w:pPr>
        <w:pStyle w:val="Heading4"/>
      </w:pPr>
      <w:bookmarkStart w:id="107" w:name="scroll-bookmark-65"/>
      <w:r>
        <w:t>Структура сведений после прохождения идентификации на страховую принадлежность</w:t>
      </w:r>
      <w:bookmarkEnd w:id="107"/>
    </w:p>
    <w:tbl>
      <w:tblPr>
        <w:tblStyle w:val="ScrollTableNormal"/>
        <w:tblW w:w="5000" w:type="pct"/>
        <w:tblLook w:val="0020"/>
      </w:tblPr>
      <w:tblGrid>
        <w:gridCol w:w="3149"/>
        <w:gridCol w:w="2448"/>
        <w:gridCol w:w="2881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IDENTIFICATION_RESULT_DN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Данные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 файла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VERSION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Версия взаимодействия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DATA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формирования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FILENAME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без расширения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MCOD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Данные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МО прикрепления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СМО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ERROR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Текст ошибки</w:t>
            </w:r>
          </w:p>
        </w:tc>
      </w:tr>
    </w:tbl>
    <w:p>
      <w:pPr>
        <w:pStyle w:val="Heading4"/>
      </w:pPr>
      <w:bookmarkStart w:id="108" w:name="scroll-bookmark-62"/>
      <w:r>
        <w:t>Структура ответа от ТФОМС при ошибках ФЛК</w:t>
      </w:r>
      <w:bookmarkEnd w:id="108"/>
    </w:p>
    <w:p/>
    <w:tbl>
      <w:tblPr>
        <w:tblStyle w:val="ScrollTableNormal"/>
        <w:tblW w:w="5000" w:type="pct"/>
        <w:tblLook w:val="0020"/>
      </w:tblPr>
      <w:tblGrid>
        <w:gridCol w:w="2387"/>
        <w:gridCol w:w="2857"/>
        <w:gridCol w:w="3233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FLK_P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протокола ФЛК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FNAME_I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исходного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отказа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Причины отказа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OSHIB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Описание ошибки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N_ZAP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записи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COMMENT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Комментарий</w:t>
            </w:r>
          </w:p>
        </w:tc>
      </w:tr>
    </w:tbl>
    <w:p>
      <w:pPr>
        <w:pStyle w:val="Heading1"/>
      </w:pPr>
      <w:bookmarkStart w:id="109" w:name="scroll-bookmark-12"/>
      <w:bookmarkStart w:id="110" w:name="_Toc256000048"/>
      <w:r>
        <w:t>Сервис Идентификация списков по ПМ. Витакор. Калужская область</w:t>
      </w:r>
      <w:bookmarkEnd w:id="110"/>
      <w:bookmarkEnd w:id="109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111" w:name="scroll-bookmark-66"/>
      <w:bookmarkStart w:id="112" w:name="_Toc256000049"/>
      <w:r>
        <w:t>Общая информация</w:t>
      </w:r>
      <w:bookmarkEnd w:id="112"/>
      <w:bookmarkEnd w:id="111"/>
    </w:p>
    <w:p>
      <w:r>
        <w:t xml:space="preserve">Назначение сервиса </w:t>
      </w:r>
      <w:r>
        <w:t>"4.1. Идентификация списков по ПМ" – выгрузка сведений о лицах, включённых в списки на идентификацию для профилактических мероприятий.</w:t>
      </w:r>
    </w:p>
    <w:p>
      <w:pPr>
        <w:pStyle w:val="Heading2"/>
      </w:pPr>
      <w:bookmarkStart w:id="113" w:name="scroll-bookmark-67"/>
      <w:bookmarkStart w:id="114" w:name="_Toc256000050"/>
      <w:r>
        <w:t>Доступ к сервису</w:t>
      </w:r>
      <w:bookmarkEnd w:id="114"/>
      <w:bookmarkEnd w:id="113"/>
    </w:p>
    <w:p/>
    <w:p>
      <w:r>
        <w:t>Для доступа к сервису:</w:t>
      </w:r>
    </w:p>
    <w:p>
      <w:pPr>
        <w:numPr>
          <w:ilvl w:val="0"/>
          <w:numId w:val="133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133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133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134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134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134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134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134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134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134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134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134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134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134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134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134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135"/>
        </w:numPr>
      </w:pPr>
      <w:r>
        <w:t>выберите сервис "4.1. Идентификация списков по ПМ".</w:t>
      </w:r>
    </w:p>
    <w:p>
      <w:pPr>
        <w:pStyle w:val="Heading2"/>
      </w:pPr>
      <w:bookmarkStart w:id="115" w:name="scroll-bookmark-68"/>
      <w:bookmarkStart w:id="116" w:name="_Toc256000051"/>
      <w:r>
        <w:t>Работа с сервисом</w:t>
      </w:r>
      <w:bookmarkEnd w:id="116"/>
      <w:bookmarkEnd w:id="115"/>
    </w:p>
    <w:p>
      <w:r>
        <w:t>Для запуска сервиса:</w:t>
      </w:r>
    </w:p>
    <w:p>
      <w:pPr>
        <w:numPr>
          <w:ilvl w:val="0"/>
          <w:numId w:val="136"/>
        </w:numPr>
      </w:pPr>
      <w:r>
        <w:t>откройте форму "Планы диспансеризации и профилактических медицинских осмотров" из АРМ администратора МО (подробнее см. справку "</w:t>
      </w:r>
      <w:hyperlink r:id="rId12" w:history="1">
        <w:r>
          <w:rPr>
            <w:rStyle w:val="Hyperlink"/>
          </w:rPr>
          <w:t>Планы диспансеризации и профилактических медицинских осмотров</w:t>
        </w:r>
      </w:hyperlink>
      <w:r>
        <w:t>");</w:t>
      </w:r>
    </w:p>
    <w:p>
      <w:pPr>
        <w:numPr>
          <w:ilvl w:val="0"/>
          <w:numId w:val="136"/>
        </w:numPr>
      </w:pPr>
      <w:r>
        <w:t>выберите план "Проф. осмотры взр. населения", нажмите кнопку "Идентифицировать" на панели управления списком планов на форме "Планы диспансеризации и профилактических медицинских осмотров". При этом:</w:t>
      </w:r>
    </w:p>
    <w:p>
      <w:pPr>
        <w:numPr>
          <w:ilvl w:val="1"/>
          <w:numId w:val="137"/>
        </w:numPr>
      </w:pPr>
      <w:r>
        <w:t>отобразится сообщение на форме "Планы диспансеризации и профилактических медицинских осмотров": "Пациенты, указанные в списке, отправлены на идентификацию в ТФОМС";</w:t>
      </w:r>
    </w:p>
    <w:p>
      <w:pPr>
        <w:numPr>
          <w:ilvl w:val="1"/>
          <w:numId w:val="137"/>
        </w:numPr>
      </w:pPr>
      <w:r>
        <w:t>на каждой записи о пациенте в плане профилактического мероприятия в поле "Статус" проставляется значение "Отправлена на идентификацию в ТФОМС" с датой установки статуса на форме "План профилактического мероприятия: Редактирование";</w:t>
      </w:r>
    </w:p>
    <w:p>
      <w:pPr>
        <w:numPr>
          <w:ilvl w:val="1"/>
          <w:numId w:val="137"/>
        </w:numPr>
      </w:pPr>
      <w:r>
        <w:t>сформируется пакет в брокер сообщений RabbitMQ;</w:t>
      </w:r>
    </w:p>
    <w:p>
      <w:pPr>
        <w:numPr>
          <w:ilvl w:val="1"/>
          <w:numId w:val="137"/>
        </w:numPr>
      </w:pPr>
      <w:r>
        <w:t>отобразится в сервисе "</w:t>
      </w:r>
      <w:r>
        <w:t>4.1. Идентификация списков по ПМ</w:t>
      </w:r>
      <w:r>
        <w:t>" сервиса автоматизированного взаимодействия с ТФОМС в Журнале работы сервисов;</w:t>
      </w:r>
    </w:p>
    <w:p>
      <w:pPr>
        <w:numPr>
          <w:ilvl w:val="0"/>
          <w:numId w:val="136"/>
        </w:numPr>
      </w:pPr>
      <w:r>
        <w:t>сервис "4.1. Идентификация списков по ПМ" автоматически принимает ответ от ТФОМС на ранее отправленный пакет:</w:t>
      </w:r>
    </w:p>
    <w:p>
      <w:pPr>
        <w:numPr>
          <w:ilvl w:val="1"/>
          <w:numId w:val="138"/>
        </w:numPr>
      </w:pPr>
      <w:r>
        <w:t xml:space="preserve">при ответе на пакет приходит ошибка ФЛК (см. </w:t>
      </w:r>
      <w:hyperlink w:anchor="scroll-bookmark-69" w:history="1">
        <w:r>
          <w:rPr>
            <w:rStyle w:val="Hyperlink"/>
          </w:rPr>
          <w:t>Структура ответа от ТФОМС при ошибках ФЛК</w:t>
        </w:r>
      </w:hyperlink>
      <w:r>
        <w:t>):</w:t>
      </w:r>
    </w:p>
    <w:p>
      <w:pPr>
        <w:numPr>
          <w:ilvl w:val="2"/>
          <w:numId w:val="139"/>
        </w:numPr>
      </w:pPr>
      <w:r>
        <w:t>устанавливается статус "Ошибка" на отправленном пакете;</w:t>
      </w:r>
    </w:p>
    <w:p>
      <w:pPr>
        <w:numPr>
          <w:ilvl w:val="2"/>
          <w:numId w:val="139"/>
        </w:numPr>
      </w:pPr>
      <w:r>
        <w:t>устанавливается значение "Ошибка ФЛК отправки списков на идентификацию" в поле "Результат";</w:t>
      </w:r>
    </w:p>
    <w:p>
      <w:pPr>
        <w:numPr>
          <w:ilvl w:val="1"/>
          <w:numId w:val="138"/>
        </w:numPr>
      </w:pPr>
      <w:r>
        <w:t>при ответе на пакет об успешной загрузке:</w:t>
      </w:r>
    </w:p>
    <w:p>
      <w:pPr>
        <w:numPr>
          <w:ilvl w:val="2"/>
          <w:numId w:val="140"/>
        </w:numPr>
      </w:pPr>
      <w:r>
        <w:t>устанавливается статус "Успешно" на отправленном пакете;</w:t>
      </w:r>
    </w:p>
    <w:p>
      <w:pPr>
        <w:numPr>
          <w:ilvl w:val="2"/>
          <w:numId w:val="140"/>
        </w:numPr>
      </w:pPr>
      <w:r>
        <w:t>устанавливается статус "Идентифицирована в ТФОМС".</w:t>
      </w:r>
    </w:p>
    <w:p>
      <w:r>
        <w:t>Сформированный файл отобразится в разделе "Лог запусков выбранного сервиса" в столбце "Файл" на форме "Журнал работы сервисов" (подробнее см. справку "</w:t>
      </w:r>
      <w:hyperlink r:id="rId11" w:history="1">
        <w:r>
          <w:rPr>
            <w:rStyle w:val="Hyperlink"/>
          </w:rPr>
          <w:t>Журнал работы сервисов</w:t>
        </w:r>
      </w:hyperlink>
      <w:r>
        <w:t>").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70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141"/>
        </w:numPr>
      </w:pPr>
      <w:r>
        <w:t>выберите лог в списке логов раздела "Лог запусков выбранного сервиса" на форме "Журнал работы сервисов" (подробнее см. справку "</w:t>
      </w:r>
      <w:hyperlink r:id="rId11" w:history="1">
        <w:r>
          <w:rPr>
            <w:rStyle w:val="Hyperlink"/>
          </w:rPr>
          <w:t>Журнал работы сервисов</w:t>
        </w:r>
      </w:hyperlink>
      <w:r>
        <w:t>");</w:t>
      </w:r>
    </w:p>
    <w:p>
      <w:pPr>
        <w:numPr>
          <w:ilvl w:val="0"/>
          <w:numId w:val="141"/>
        </w:numPr>
      </w:pPr>
      <w:r>
        <w:t>нажмите ссылку "Показать" в столбце "Данные пакета" раздела "Детальный лог работы сервисов".</w:t>
      </w:r>
    </w:p>
    <w:p>
      <w:pPr>
        <w:pStyle w:val="Heading3"/>
      </w:pPr>
      <w:bookmarkStart w:id="117" w:name="scroll-bookmark-70"/>
      <w:bookmarkStart w:id="118" w:name="_Toc256000052"/>
      <w:r>
        <w:t>Правило формирования наименования файлов выгрузки</w:t>
      </w:r>
      <w:bookmarkEnd w:id="118"/>
      <w:bookmarkEnd w:id="117"/>
    </w:p>
    <w:p>
      <w:r>
        <w:t>Наименование xml-файла формируется по следующему принципу: IDPNi_YYMMDDN.XML, где:</w:t>
      </w:r>
    </w:p>
    <w:p>
      <w:pPr>
        <w:numPr>
          <w:ilvl w:val="0"/>
          <w:numId w:val="142"/>
        </w:numPr>
      </w:pPr>
      <w:r>
        <w:t xml:space="preserve">IDP – </w:t>
      </w:r>
      <w:r>
        <w:rPr>
          <w:color w:val="172B4D"/>
        </w:rPr>
        <w:t>константа (буквы латинского алфавита), описывающая тип файла</w:t>
      </w:r>
      <w:r>
        <w:t>;</w:t>
      </w:r>
    </w:p>
    <w:p>
      <w:pPr>
        <w:numPr>
          <w:ilvl w:val="0"/>
          <w:numId w:val="142"/>
        </w:numPr>
      </w:pPr>
      <w:r>
        <w:t>Ni – реестровый номер МО. Медицинская организация из плана;</w:t>
      </w:r>
    </w:p>
    <w:p>
      <w:pPr>
        <w:numPr>
          <w:ilvl w:val="0"/>
          <w:numId w:val="142"/>
        </w:numPr>
      </w:pPr>
      <w:r>
        <w:t>YYMMDD – дата;</w:t>
      </w:r>
    </w:p>
    <w:p>
      <w:pPr>
        <w:numPr>
          <w:ilvl w:val="0"/>
          <w:numId w:val="142"/>
        </w:numPr>
      </w:pPr>
      <w:r>
        <w:t>N – порядковый номер файла.</w:t>
      </w:r>
    </w:p>
    <w:p>
      <w:pPr>
        <w:pStyle w:val="Heading4"/>
      </w:pPr>
      <w:bookmarkStart w:id="119" w:name="scroll-bookmark-71"/>
      <w:r>
        <w:t>Структура передаваемых сведений</w:t>
      </w:r>
      <w:bookmarkEnd w:id="119"/>
    </w:p>
    <w:tbl>
      <w:tblPr>
        <w:tblStyle w:val="ScrollTableNormal"/>
        <w:tblW w:w="5000" w:type="pct"/>
        <w:tblLook w:val="0020"/>
      </w:tblPr>
      <w:tblGrid>
        <w:gridCol w:w="2080"/>
        <w:gridCol w:w="1755"/>
        <w:gridCol w:w="4642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IDENTIFICATION_PM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Данные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 файла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VERSION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Версия взаимодействия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DATA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формирования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FILENAME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без расширения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MCOD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Данные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FAM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Фамилия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Отчество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W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Пол:</w:t>
            </w:r>
          </w:p>
          <w:p>
            <w:pPr>
              <w:numPr>
                <w:ilvl w:val="0"/>
                <w:numId w:val="14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мужской;</w:t>
            </w:r>
          </w:p>
          <w:p>
            <w:pPr>
              <w:numPr>
                <w:ilvl w:val="0"/>
                <w:numId w:val="14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женский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рождения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DOCTYPE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документа, удостоверяющего личность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DOCSER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Серия документа, удостоверяющего личность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DOCNUM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документа, удостоверяющего личность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Серия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документа, подтверждающего факт страхования по ОМС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страховой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SNILS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СНИЛС</w:t>
            </w:r>
          </w:p>
        </w:tc>
      </w:tr>
    </w:tbl>
    <w:p>
      <w:pPr>
        <w:pStyle w:val="Heading4"/>
      </w:pPr>
      <w:bookmarkStart w:id="120" w:name="scroll-bookmark-72"/>
      <w:r>
        <w:t>Структура получаемых сведений</w:t>
      </w:r>
      <w:bookmarkEnd w:id="120"/>
    </w:p>
    <w:tbl>
      <w:tblPr>
        <w:tblStyle w:val="ScrollTableNormal"/>
        <w:tblW w:w="5000" w:type="pct"/>
        <w:tblLook w:val="0020"/>
      </w:tblPr>
      <w:tblGrid>
        <w:gridCol w:w="2482"/>
        <w:gridCol w:w="2754"/>
        <w:gridCol w:w="3241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IDENTIFICATION_PM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Данные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 файла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ZGLV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VERSION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Версия взаимодействия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DATA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формирования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FILENAME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без расширения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MCOD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Данные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ZL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страховой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ERROR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Текст ошибки</w:t>
            </w:r>
          </w:p>
        </w:tc>
      </w:tr>
    </w:tbl>
    <w:p>
      <w:pPr>
        <w:pStyle w:val="Heading4"/>
      </w:pPr>
      <w:bookmarkStart w:id="121" w:name="scroll-bookmark-69"/>
      <w:r>
        <w:t>Структура ответа от ТФОМС при ошибках ФЛК</w:t>
      </w:r>
      <w:bookmarkEnd w:id="121"/>
    </w:p>
    <w:p/>
    <w:tbl>
      <w:tblPr>
        <w:tblStyle w:val="ScrollTableNormal"/>
        <w:tblW w:w="5000" w:type="pct"/>
        <w:tblLook w:val="0020"/>
      </w:tblPr>
      <w:tblGrid>
        <w:gridCol w:w="2387"/>
        <w:gridCol w:w="2857"/>
        <w:gridCol w:w="3233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FLK_P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файла протокола ФЛК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FNAME_I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 исходного файла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отказа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Причины отказа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OSHIB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Описание ошибки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ID_PAC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Идентификатор ЗЛ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NPOLIS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ENP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Единый номер полиса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N_ZAP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записи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COMMENT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Комментарий</w:t>
            </w:r>
          </w:p>
        </w:tc>
      </w:tr>
    </w:tbl>
    <w:p>
      <w:pPr>
        <w:pStyle w:val="Heading1"/>
      </w:pPr>
      <w:bookmarkStart w:id="122" w:name="scroll-bookmark-3"/>
      <w:bookmarkStart w:id="123" w:name="_Toc256000053"/>
      <w:r>
        <w:t>Сервис Направления на госпитализацию. Витакор. Калужская область</w:t>
      </w:r>
      <w:bookmarkEnd w:id="123"/>
      <w:bookmarkEnd w:id="122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124" w:name="scroll-bookmark-73"/>
      <w:bookmarkStart w:id="125" w:name="_Toc256000054"/>
      <w:r>
        <w:t>Общая информация</w:t>
      </w:r>
      <w:bookmarkEnd w:id="125"/>
      <w:bookmarkEnd w:id="124"/>
    </w:p>
    <w:p>
      <w:r>
        <w:t xml:space="preserve">Назначение сервиса </w:t>
      </w:r>
      <w:r>
        <w:t>"1.1. Направления на госпитализацию" – выгрузка сведений о направлении на госпитализацию.</w:t>
      </w:r>
    </w:p>
    <w:p>
      <w:pPr>
        <w:pStyle w:val="Heading2"/>
      </w:pPr>
      <w:bookmarkStart w:id="126" w:name="scroll-bookmark-74"/>
      <w:bookmarkStart w:id="127" w:name="_Toc256000055"/>
      <w:r>
        <w:t>Доступ к сервису</w:t>
      </w:r>
      <w:bookmarkEnd w:id="127"/>
      <w:bookmarkEnd w:id="126"/>
    </w:p>
    <w:p/>
    <w:p>
      <w:r>
        <w:t>Для доступа к сервису:</w:t>
      </w:r>
    </w:p>
    <w:p>
      <w:pPr>
        <w:numPr>
          <w:ilvl w:val="0"/>
          <w:numId w:val="144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144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144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145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145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145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145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145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145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145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145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145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145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145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145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145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>
      <w:pPr>
        <w:numPr>
          <w:ilvl w:val="0"/>
          <w:numId w:val="146"/>
        </w:numPr>
      </w:pPr>
      <w:r>
        <w:t>выберите сервис "1.1. Направления на госпитализацию";</w:t>
      </w:r>
    </w:p>
    <w:p>
      <w:pPr>
        <w:numPr>
          <w:ilvl w:val="0"/>
          <w:numId w:val="146"/>
        </w:numPr>
      </w:pPr>
      <w:r>
        <w:t>нажмите кнопку "Запуск".</w:t>
      </w:r>
    </w:p>
    <w:p>
      <w:pPr>
        <w:pStyle w:val="Heading2"/>
      </w:pPr>
      <w:bookmarkStart w:id="128" w:name="scroll-bookmark-75"/>
      <w:bookmarkStart w:id="129" w:name="_Toc256000056"/>
      <w:r>
        <w:t>Работа с сервисом</w:t>
      </w:r>
      <w:bookmarkEnd w:id="129"/>
      <w:bookmarkEnd w:id="128"/>
    </w:p>
    <w:p>
      <w:r>
        <w:t>При нажатии кнопки "Запуск":</w:t>
      </w:r>
    </w:p>
    <w:p>
      <w:pPr>
        <w:numPr>
          <w:ilvl w:val="0"/>
          <w:numId w:val="147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147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148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148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148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149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149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149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76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150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150"/>
        </w:numPr>
      </w:pPr>
      <w:r>
        <w:t>нажмите ссылку "Показать" в столбце "Данные пакета" раздела "Детальный лог работы сервисов".</w:t>
      </w:r>
    </w:p>
    <w:p>
      <w:pPr>
        <w:pStyle w:val="Heading3"/>
      </w:pPr>
      <w:bookmarkStart w:id="130" w:name="scroll-bookmark-76"/>
      <w:bookmarkStart w:id="131" w:name="_Toc256000057"/>
      <w:r>
        <w:t>Правило формирования наименования файлов выгрузки</w:t>
      </w:r>
      <w:bookmarkEnd w:id="131"/>
      <w:bookmarkEnd w:id="130"/>
    </w:p>
    <w:p>
      <w:r>
        <w:t>Наименование xml-файла формируется по следующему принципу: HOSPR_MOXXXXX_YYYYMM_NN.XML, где:</w:t>
      </w:r>
    </w:p>
    <w:p>
      <w:pPr>
        <w:numPr>
          <w:ilvl w:val="0"/>
          <w:numId w:val="151"/>
        </w:numPr>
      </w:pPr>
      <w:r>
        <w:t>HOSPR – константа (буквы латинского алфавита), описывающая тип файла;</w:t>
      </w:r>
    </w:p>
    <w:p>
      <w:pPr>
        <w:numPr>
          <w:ilvl w:val="0"/>
          <w:numId w:val="151"/>
        </w:numPr>
      </w:pPr>
      <w:r>
        <w:t>MO – константа;</w:t>
      </w:r>
    </w:p>
    <w:p>
      <w:pPr>
        <w:numPr>
          <w:ilvl w:val="0"/>
          <w:numId w:val="151"/>
        </w:numPr>
      </w:pPr>
      <w:r>
        <w:t>XXXXX – код МО;</w:t>
      </w:r>
    </w:p>
    <w:p>
      <w:pPr>
        <w:numPr>
          <w:ilvl w:val="0"/>
          <w:numId w:val="151"/>
        </w:numPr>
      </w:pPr>
      <w:r>
        <w:t>YYYYMM – дата создания файла;</w:t>
      </w:r>
    </w:p>
    <w:p>
      <w:pPr>
        <w:numPr>
          <w:ilvl w:val="0"/>
          <w:numId w:val="151"/>
        </w:numPr>
      </w:pPr>
      <w:r>
        <w:t>NN – номер выгрузки на дату создания файла.</w:t>
      </w:r>
    </w:p>
    <w:p>
      <w:pPr>
        <w:pStyle w:val="Heading4"/>
      </w:pPr>
      <w:bookmarkStart w:id="132" w:name="scroll-bookmark-77"/>
      <w:r>
        <w:t>Логика отбора</w:t>
      </w:r>
      <w:bookmarkEnd w:id="132"/>
    </w:p>
    <w:p>
      <w:r>
        <w:t>Выгрузка включает данные о направлениях на госпитализацию всех типов стационаров (</w:t>
      </w:r>
      <w:r>
        <w:t xml:space="preserve">круглосуточный стационар, </w:t>
      </w:r>
      <w:r>
        <w:t xml:space="preserve">дневной стационар при стационаре, </w:t>
      </w:r>
      <w:r>
        <w:t>стационар на дому, дневной стационар при поликлинике</w:t>
      </w:r>
      <w:r>
        <w:t>), для которых одновременно выполнены условия:</w:t>
      </w:r>
    </w:p>
    <w:p>
      <w:pPr>
        <w:numPr>
          <w:ilvl w:val="0"/>
          <w:numId w:val="152"/>
        </w:numPr>
      </w:pPr>
      <w:r>
        <w:t>совпадает МО (МО направления с МО, запускающей сервис);</w:t>
      </w:r>
    </w:p>
    <w:p>
      <w:pPr>
        <w:numPr>
          <w:ilvl w:val="0"/>
          <w:numId w:val="152"/>
        </w:numPr>
      </w:pPr>
      <w:r>
        <w:t>на дату и время последнего запуска сервиса данные о направлении не попали в выгрузки или не были успешно отправлены;</w:t>
      </w:r>
    </w:p>
    <w:p>
      <w:pPr>
        <w:numPr>
          <w:ilvl w:val="0"/>
          <w:numId w:val="152"/>
        </w:numPr>
      </w:pPr>
      <w:r>
        <w:t>направление не отменено и не имеет причины отмены;</w:t>
      </w:r>
    </w:p>
    <w:p>
      <w:pPr>
        <w:numPr>
          <w:ilvl w:val="0"/>
          <w:numId w:val="152"/>
        </w:numPr>
      </w:pPr>
      <w:r>
        <w:t>указан вид оплаты "ОМС".</w:t>
      </w:r>
    </w:p>
    <w:p>
      <w:pPr>
        <w:pStyle w:val="Heading4"/>
      </w:pPr>
      <w:bookmarkStart w:id="133" w:name="scroll-bookmark-78"/>
      <w:r>
        <w:t>Структура передаваемых сведений</w:t>
      </w:r>
      <w:bookmarkEnd w:id="133"/>
    </w:p>
    <w:tbl>
      <w:tblPr>
        <w:tblStyle w:val="ScrollTableNormal"/>
        <w:tblW w:w="5000" w:type="pct"/>
        <w:tblLook w:val="0020"/>
      </w:tblPr>
      <w:tblGrid>
        <w:gridCol w:w="3047"/>
        <w:gridCol w:w="5430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HOSPITALISATION_REFERRAL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Направление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MO_TO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в которую направлен пациент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REFERRAL_NUMBER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направления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REFERRAL_DATE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направления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HOSPITALISATION_TYPE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Форма оказания МП:</w:t>
            </w:r>
          </w:p>
          <w:p>
            <w:pPr>
              <w:numPr>
                <w:ilvl w:val="0"/>
                <w:numId w:val="15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экстренная;</w:t>
            </w:r>
          </w:p>
          <w:p>
            <w:pPr>
              <w:numPr>
                <w:ilvl w:val="0"/>
                <w:numId w:val="15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неотложная;</w:t>
            </w:r>
          </w:p>
          <w:p>
            <w:pPr>
              <w:numPr>
                <w:ilvl w:val="0"/>
                <w:numId w:val="153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плановая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BRANCH_FROM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подразделения МО, направившей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VMP_DATE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талона ВПМ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VMP_NUMBER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талона ВМП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BRANCH_TO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подразделения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DIVISION_TO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отделения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PROFIL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Профиль медицинской помощи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V020_STRUCTURE_BED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Профиль койки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MKB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диагноза по МКБ-10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PLANNED_DATE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Плановая дата госпитализации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USL_OK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Условия оказания медицинской помощи:</w:t>
            </w:r>
          </w:p>
          <w:p>
            <w:pPr>
              <w:numPr>
                <w:ilvl w:val="0"/>
                <w:numId w:val="154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в стационаре;</w:t>
            </w:r>
          </w:p>
          <w:p>
            <w:pPr>
              <w:numPr>
                <w:ilvl w:val="0"/>
                <w:numId w:val="154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в дневном стационаре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DOC_CODE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врача, выписавшего направление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POLICY_TYPE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документа, подтверждающего факт страхования:</w:t>
            </w:r>
          </w:p>
          <w:p>
            <w:pPr>
              <w:numPr>
                <w:ilvl w:val="0"/>
                <w:numId w:val="155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полис ОМС старого образца;</w:t>
            </w:r>
          </w:p>
          <w:p>
            <w:pPr>
              <w:numPr>
                <w:ilvl w:val="0"/>
                <w:numId w:val="155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временное свидетельство;</w:t>
            </w:r>
          </w:p>
          <w:p>
            <w:pPr>
              <w:numPr>
                <w:ilvl w:val="0"/>
                <w:numId w:val="155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полис ОМС единого образца;</w:t>
            </w:r>
          </w:p>
          <w:p>
            <w:pPr>
              <w:numPr>
                <w:ilvl w:val="0"/>
                <w:numId w:val="155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состояние на учёте без полиса ОМС;</w:t>
            </w:r>
          </w:p>
          <w:p>
            <w:pPr>
              <w:numPr>
                <w:ilvl w:val="0"/>
                <w:numId w:val="155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состояние на учёте без временного свидетельства при приёме заявления в иную организацию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POLIS_SERIAL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Серия документа, подтверждающего факт страхования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POLIS_NUMBER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документа, подтверждающего факт страхования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СМО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LAST_NAME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Фамилия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FIRST_NAME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Имя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FATHER_NAME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Отчество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SEX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Пол:</w:t>
            </w:r>
          </w:p>
          <w:p>
            <w:pPr>
              <w:numPr>
                <w:ilvl w:val="0"/>
                <w:numId w:val="156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мужской;</w:t>
            </w:r>
          </w:p>
          <w:p>
            <w:pPr>
              <w:numPr>
                <w:ilvl w:val="0"/>
                <w:numId w:val="156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женский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BIRTHDAY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рождения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PHONE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Контактный телефон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ANOTHER_REGION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Направление в другой регион:</w:t>
            </w:r>
          </w:p>
          <w:p>
            <w:pPr>
              <w:numPr>
                <w:ilvl w:val="0"/>
                <w:numId w:val="157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0 – нет;</w:t>
            </w:r>
          </w:p>
          <w:p>
            <w:pPr>
              <w:numPr>
                <w:ilvl w:val="0"/>
                <w:numId w:val="157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1 – да</w:t>
            </w:r>
          </w:p>
        </w:tc>
      </w:tr>
    </w:tbl>
    <w:p>
      <w:pPr>
        <w:pStyle w:val="Heading1"/>
      </w:pPr>
      <w:bookmarkStart w:id="134" w:name="scroll-bookmark-6"/>
      <w:bookmarkStart w:id="135" w:name="_Toc256000058"/>
      <w:r>
        <w:t>Сервис Отмена госпитализации. Витакор. Калужская область</w:t>
      </w:r>
      <w:bookmarkEnd w:id="135"/>
      <w:bookmarkEnd w:id="134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136" w:name="scroll-bookmark-79"/>
      <w:bookmarkStart w:id="137" w:name="_Toc256000059"/>
      <w:r>
        <w:t>Общая информация</w:t>
      </w:r>
      <w:bookmarkEnd w:id="137"/>
      <w:bookmarkEnd w:id="136"/>
    </w:p>
    <w:p>
      <w:r>
        <w:t xml:space="preserve">Назначение сервиса </w:t>
      </w:r>
      <w:r>
        <w:t>"1.4. Отмена госпитализации" – выгрузка сведений сведений об аннулировании госпитализации.</w:t>
      </w:r>
    </w:p>
    <w:p>
      <w:pPr>
        <w:pStyle w:val="Heading2"/>
      </w:pPr>
      <w:bookmarkStart w:id="138" w:name="scroll-bookmark-80"/>
      <w:bookmarkStart w:id="139" w:name="_Toc256000060"/>
      <w:r>
        <w:t>Доступ к сервису</w:t>
      </w:r>
      <w:bookmarkEnd w:id="139"/>
      <w:bookmarkEnd w:id="138"/>
    </w:p>
    <w:p/>
    <w:p>
      <w:r>
        <w:t>Для доступа к сервису:</w:t>
      </w:r>
    </w:p>
    <w:p>
      <w:pPr>
        <w:numPr>
          <w:ilvl w:val="0"/>
          <w:numId w:val="158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158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158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159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159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159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159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159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159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159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159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159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159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159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159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159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160"/>
        </w:numPr>
      </w:pPr>
      <w:r>
        <w:t>выберите сервис "</w:t>
      </w:r>
      <w:r>
        <w:t>1.4. Отмена госпитализации</w:t>
      </w:r>
      <w:r>
        <w:t>";</w:t>
      </w:r>
    </w:p>
    <w:p>
      <w:pPr>
        <w:numPr>
          <w:ilvl w:val="0"/>
          <w:numId w:val="160"/>
        </w:numPr>
      </w:pPr>
      <w:r>
        <w:t>нажмите кнопку "Запуск".</w:t>
      </w:r>
    </w:p>
    <w:p>
      <w:pPr>
        <w:pStyle w:val="Heading2"/>
      </w:pPr>
      <w:bookmarkStart w:id="140" w:name="scroll-bookmark-81"/>
      <w:bookmarkStart w:id="141" w:name="_Toc256000061"/>
      <w:r>
        <w:t>Работа с сервисом</w:t>
      </w:r>
      <w:bookmarkEnd w:id="141"/>
      <w:bookmarkEnd w:id="140"/>
    </w:p>
    <w:p/>
    <w:p>
      <w:r>
        <w:t>При нажатии кнопки "Запуск":</w:t>
      </w:r>
    </w:p>
    <w:p>
      <w:pPr>
        <w:numPr>
          <w:ilvl w:val="0"/>
          <w:numId w:val="161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161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162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162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162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163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163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163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82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164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164"/>
        </w:numPr>
      </w:pPr>
      <w:r>
        <w:t>нажмите ссылку "Показать" в столбце "Данные пакета" раздела "Детальный лог работы сервисов".</w:t>
      </w:r>
    </w:p>
    <w:p/>
    <w:p>
      <w:pPr>
        <w:pStyle w:val="Heading3"/>
      </w:pPr>
      <w:bookmarkStart w:id="142" w:name="scroll-bookmark-82"/>
      <w:bookmarkStart w:id="143" w:name="_Toc256000062"/>
      <w:r>
        <w:t>Правило формирования наименования файлов выгрузки</w:t>
      </w:r>
      <w:bookmarkEnd w:id="143"/>
      <w:bookmarkEnd w:id="142"/>
    </w:p>
    <w:p>
      <w:r>
        <w:t>Наименование xml-файла формируется по следующему принципу: CHOSP_MOXXXXX_YYYYMM_NN.XML, где:</w:t>
      </w:r>
    </w:p>
    <w:p>
      <w:pPr>
        <w:numPr>
          <w:ilvl w:val="0"/>
          <w:numId w:val="165"/>
        </w:numPr>
      </w:pPr>
      <w:r>
        <w:t>CHOSP – константа (буквы латинского алфавита), описывающая тип файла;</w:t>
      </w:r>
    </w:p>
    <w:p>
      <w:pPr>
        <w:numPr>
          <w:ilvl w:val="0"/>
          <w:numId w:val="165"/>
        </w:numPr>
      </w:pPr>
      <w:r>
        <w:t>MO – константа;</w:t>
      </w:r>
    </w:p>
    <w:p>
      <w:pPr>
        <w:numPr>
          <w:ilvl w:val="0"/>
          <w:numId w:val="165"/>
        </w:numPr>
      </w:pPr>
      <w:r>
        <w:t>XXXXX – код МО;</w:t>
      </w:r>
    </w:p>
    <w:p>
      <w:pPr>
        <w:numPr>
          <w:ilvl w:val="0"/>
          <w:numId w:val="165"/>
        </w:numPr>
      </w:pPr>
      <w:r>
        <w:t>YYYYMM – дата создания файла;</w:t>
      </w:r>
    </w:p>
    <w:p>
      <w:pPr>
        <w:numPr>
          <w:ilvl w:val="0"/>
          <w:numId w:val="165"/>
        </w:numPr>
      </w:pPr>
      <w:r>
        <w:t>NN – номер выгрузки на дату создания файла.</w:t>
      </w:r>
    </w:p>
    <w:p>
      <w:pPr>
        <w:pStyle w:val="Heading4"/>
      </w:pPr>
      <w:bookmarkStart w:id="144" w:name="scroll-bookmark-83"/>
      <w:r>
        <w:t>Логика отбора</w:t>
      </w:r>
      <w:bookmarkEnd w:id="144"/>
    </w:p>
    <w:p>
      <w:r>
        <w:t>Выгрузка включает данные об отмененных госпитализаций (по КВС) в</w:t>
      </w:r>
      <w:r>
        <w:rPr>
          <w:color w:val="172B4D"/>
        </w:rPr>
        <w:t>сех типов стационаров (</w:t>
      </w:r>
      <w:r>
        <w:rPr>
          <w:color w:val="172B4D"/>
        </w:rPr>
        <w:t>круглосуточный стационар,</w:t>
      </w:r>
      <w:r>
        <w:rPr>
          <w:color w:val="172B4D"/>
        </w:rPr>
        <w:t> </w:t>
      </w:r>
      <w:r>
        <w:rPr>
          <w:color w:val="172B4D"/>
        </w:rPr>
        <w:t>дневной стационар при стационаре, стационар на дому, дневной стационар при поликлинике</w:t>
      </w:r>
      <w:r>
        <w:rPr>
          <w:color w:val="172B4D"/>
        </w:rPr>
        <w:t>)</w:t>
      </w:r>
      <w:r>
        <w:t>, для которых одновременно выполнены условия:</w:t>
      </w:r>
    </w:p>
    <w:p>
      <w:pPr>
        <w:numPr>
          <w:ilvl w:val="0"/>
          <w:numId w:val="166"/>
        </w:numPr>
      </w:pPr>
      <w:r>
        <w:t>совпадает МО (МО, создавшей КВС с МО, запускающей сервис);</w:t>
      </w:r>
    </w:p>
    <w:p>
      <w:pPr>
        <w:numPr>
          <w:ilvl w:val="0"/>
          <w:numId w:val="166"/>
        </w:numPr>
      </w:pPr>
      <w:r>
        <w:t>на дату и время последнего запуска сервиса данные о КВС не попали в выгрузки или не были успешно отправлены;</w:t>
      </w:r>
    </w:p>
    <w:p>
      <w:pPr>
        <w:numPr>
          <w:ilvl w:val="0"/>
          <w:numId w:val="166"/>
        </w:numPr>
      </w:pPr>
      <w:r>
        <w:t>указана причина отказа от госпитализации;</w:t>
      </w:r>
    </w:p>
    <w:p>
      <w:pPr>
        <w:numPr>
          <w:ilvl w:val="0"/>
          <w:numId w:val="166"/>
        </w:numPr>
      </w:pPr>
      <w:r>
        <w:t>создан случай по направлению на госпитализацию;</w:t>
      </w:r>
    </w:p>
    <w:p>
      <w:pPr>
        <w:numPr>
          <w:ilvl w:val="0"/>
          <w:numId w:val="166"/>
        </w:numPr>
      </w:pPr>
      <w:r>
        <w:t>указан вид оплаты "ОМС".</w:t>
      </w:r>
    </w:p>
    <w:p>
      <w:r>
        <w:t>Соответствие причин отмены (аннулирования) направлений Системы и Витакор:</w:t>
      </w:r>
    </w:p>
    <w:tbl>
      <w:tblPr>
        <w:tblStyle w:val="ScrollTableNormal"/>
        <w:tblW w:w="5000" w:type="pct"/>
        <w:tblLook w:val="0020"/>
      </w:tblPr>
      <w:tblGrid>
        <w:gridCol w:w="1060"/>
        <w:gridCol w:w="1896"/>
        <w:gridCol w:w="1034"/>
        <w:gridCol w:w="4487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(Система)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аннулирования (Система)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(Витакор)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аннулирования (Витакор)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Отказ пациента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Инициативный отказ от госпитализации пациентом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Принят вне очереди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Ошибочное направление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Неверный ввод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5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Смерть пациента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Смерть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6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Нет показаний для госпитализации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7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Нет мест для госпитализации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8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Нет специалиста на данный момент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9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Пролечен амбулаторно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Госпитализирован экстренно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11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Пролечен в другой МО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5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Перевод в другую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12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Диагноз не соответствует профилю стационара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Эпидпоказания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Отсутствуют реагенты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15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Отсутствует биоматериал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16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Обработка заявки заблокирована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17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Перенаправлен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5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Перевод в другую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18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19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Направление не обосновано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Карантин в отделении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21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Уход пациента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22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Непредоставление необходимого пакета документов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Непредставление необходимого пакета документов (отказ медицинской организации, оказывающей медицинскую помощь в стационарных условиях)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Констатация факта смерти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Смерть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Несоответствие возраста или пола профилю отделения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28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Прочие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29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Аллергическая реакция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</w:tbl>
    <w:p>
      <w:pPr>
        <w:pStyle w:val="Heading4"/>
      </w:pPr>
      <w:bookmarkStart w:id="145" w:name="scroll-bookmark-84"/>
      <w:r>
        <w:t>Структура передаваемых сведений</w:t>
      </w:r>
      <w:bookmarkEnd w:id="145"/>
    </w:p>
    <w:tbl>
      <w:tblPr>
        <w:tblStyle w:val="ScrollTableNormal"/>
        <w:tblW w:w="5000" w:type="pct"/>
        <w:tblLook w:val="0020"/>
      </w:tblPr>
      <w:tblGrid>
        <w:gridCol w:w="2858"/>
        <w:gridCol w:w="5619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CANCEL_HOSPITALISATION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Информация об отмене госпитализации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госпитализации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MED_CARD_NUMBER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истории болезни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HOSPITALISATION_DIVISION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отделения МО, госпитализирующей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BRANCH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подразделения МО, сделавший отказ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REASON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отмены:</w:t>
            </w:r>
          </w:p>
          <w:p>
            <w:pPr>
              <w:numPr>
                <w:ilvl w:val="0"/>
                <w:numId w:val="167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0 – Неявка на госпитализацию;</w:t>
            </w:r>
          </w:p>
          <w:p>
            <w:pPr>
              <w:numPr>
                <w:ilvl w:val="0"/>
                <w:numId w:val="167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1 – Отсутствие полного пакета документов;</w:t>
            </w:r>
          </w:p>
          <w:p>
            <w:pPr>
              <w:numPr>
                <w:ilvl w:val="0"/>
                <w:numId w:val="167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2 – Инициативный отказ;</w:t>
            </w:r>
          </w:p>
          <w:p>
            <w:pPr>
              <w:numPr>
                <w:ilvl w:val="0"/>
                <w:numId w:val="167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3 – Смерть;</w:t>
            </w:r>
          </w:p>
          <w:p>
            <w:pPr>
              <w:numPr>
                <w:ilvl w:val="0"/>
                <w:numId w:val="167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4 – Прочие;</w:t>
            </w:r>
          </w:p>
          <w:p>
            <w:pPr>
              <w:numPr>
                <w:ilvl w:val="0"/>
                <w:numId w:val="167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5 – Перевод в другое МО.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CANCEL_SOURSE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Источник аннулирования:</w:t>
            </w:r>
          </w:p>
          <w:p>
            <w:pPr>
              <w:numPr>
                <w:ilvl w:val="0"/>
                <w:numId w:val="16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0 – Страховые МО;</w:t>
            </w:r>
          </w:p>
          <w:p>
            <w:pPr>
              <w:numPr>
                <w:ilvl w:val="0"/>
                <w:numId w:val="16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1 – МО, оказывающие помощь в стационарных условиях;</w:t>
            </w:r>
          </w:p>
          <w:p>
            <w:pPr>
              <w:numPr>
                <w:ilvl w:val="0"/>
                <w:numId w:val="16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2 – МО, оказывающие помощь в амбулаторных условиях;</w:t>
            </w:r>
          </w:p>
          <w:p>
            <w:pPr>
              <w:numPr>
                <w:ilvl w:val="0"/>
                <w:numId w:val="16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3 – ФОНД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CODE_ORG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источника аннулирования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DATE_CANCEL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отмены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CANCEL_DESCRIPTION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Описание отказа</w:t>
            </w:r>
          </w:p>
        </w:tc>
      </w:tr>
    </w:tbl>
    <w:p>
      <w:pPr>
        <w:pStyle w:val="Heading1"/>
      </w:pPr>
      <w:bookmarkStart w:id="146" w:name="scroll-bookmark-5"/>
      <w:bookmarkStart w:id="147" w:name="_Toc256000063"/>
      <w:r>
        <w:t>Сервис Отмена направления на госпитализацию. Витакор. Калужская область</w:t>
      </w:r>
      <w:bookmarkEnd w:id="147"/>
      <w:bookmarkEnd w:id="146"/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rPr>
                <w:color w:val="333333"/>
              </w:rPr>
              <w:t xml:space="preserve"> – Функциональность предусмотрена для пользователей Калужской области</w:t>
            </w:r>
            <w:r>
              <w:rPr>
                <w:color w:val="333333"/>
              </w:rPr>
              <w:t>.</w:t>
            </w:r>
          </w:p>
        </w:tc>
      </w:tr>
    </w:tbl>
    <w:p/>
    <w:p>
      <w:pPr>
        <w:pStyle w:val="Heading2"/>
      </w:pPr>
      <w:bookmarkStart w:id="148" w:name="scroll-bookmark-85"/>
      <w:bookmarkStart w:id="149" w:name="_Toc256000064"/>
      <w:r>
        <w:t>Общая информация</w:t>
      </w:r>
      <w:bookmarkEnd w:id="149"/>
      <w:bookmarkEnd w:id="148"/>
    </w:p>
    <w:p>
      <w:r>
        <w:t xml:space="preserve">Назначение сервиса </w:t>
      </w:r>
      <w:r>
        <w:t>"1.3. Отмена направления на госпитализацию" – выгрузка сведений об аннулировании направления на госпитализацию.</w:t>
      </w:r>
    </w:p>
    <w:p>
      <w:pPr>
        <w:pStyle w:val="Heading2"/>
      </w:pPr>
      <w:bookmarkStart w:id="150" w:name="scroll-bookmark-86"/>
      <w:bookmarkStart w:id="151" w:name="_Toc256000065"/>
      <w:r>
        <w:t>Доступ к сервису</w:t>
      </w:r>
      <w:bookmarkEnd w:id="151"/>
      <w:bookmarkEnd w:id="150"/>
    </w:p>
    <w:p/>
    <w:p>
      <w:r>
        <w:t>Для доступа к сервису:</w:t>
      </w:r>
    </w:p>
    <w:p>
      <w:pPr>
        <w:numPr>
          <w:ilvl w:val="0"/>
          <w:numId w:val="169"/>
        </w:numPr>
      </w:pPr>
      <w:r>
        <w:t xml:space="preserve">нажмите кнопку </w:t>
      </w:r>
      <w:r>
        <w:t>"Инструментарий" на боковой панели АРМ администратора МО;</w:t>
      </w:r>
    </w:p>
    <w:p>
      <w:pPr>
        <w:numPr>
          <w:ilvl w:val="0"/>
          <w:numId w:val="169"/>
        </w:numPr>
      </w:pPr>
      <w:r>
        <w:t xml:space="preserve">выберите пункт "Журнал работы сервисов". Отобразится форма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");</w:t>
      </w:r>
    </w:p>
    <w:p>
      <w:pPr>
        <w:numPr>
          <w:ilvl w:val="0"/>
          <w:numId w:val="169"/>
        </w:numPr>
      </w:pPr>
      <w:r>
        <w:t xml:space="preserve">выберите сервис "Сервис автоматизированного взаимодействия с ТФОМС" </w:t>
      </w:r>
      <w:r>
        <w:rPr>
          <w:color w:val="172B4D"/>
        </w:rPr>
        <w:t>(подробнее см. справку "</w:t>
      </w:r>
      <w:hyperlink w:anchor="scroll-bookmark-1" w:history="1">
        <w:r>
          <w:rPr>
            <w:rStyle w:val="Hyperlink"/>
            <w:color w:val="172B4D"/>
          </w:rPr>
          <w:t>Сервис автоматизированного взаимодействия с ТФОМС. Витакор. Калужская область</w:t>
        </w:r>
      </w:hyperlink>
      <w:r>
        <w:rPr>
          <w:color w:val="172B4D"/>
        </w:rPr>
        <w:t>")</w:t>
      </w:r>
      <w:r>
        <w:t xml:space="preserve"> двойным нажатием левой кнопки мыши в списке сервисов. Отобразится группа сервисов:</w:t>
      </w:r>
    </w:p>
    <w:p>
      <w:pPr>
        <w:numPr>
          <w:ilvl w:val="1"/>
          <w:numId w:val="170"/>
        </w:numPr>
      </w:pPr>
      <w:r>
        <w:t>"1.1. Направления на госпитализацию" – выгрузка сведений о направлении на госпитализацию;</w:t>
      </w:r>
    </w:p>
    <w:p>
      <w:pPr>
        <w:numPr>
          <w:ilvl w:val="1"/>
          <w:numId w:val="170"/>
        </w:numPr>
      </w:pPr>
      <w:r>
        <w:t>"1.2. Госпитализации" – выгрузка сведений о госпитализации по направлению;</w:t>
      </w:r>
    </w:p>
    <w:p>
      <w:pPr>
        <w:numPr>
          <w:ilvl w:val="1"/>
          <w:numId w:val="170"/>
        </w:numPr>
      </w:pPr>
      <w:r>
        <w:t>"1.3. Отмена направления на госпитализацию" – выгрузка сведений об аннулировании направления на госпитализацию;</w:t>
      </w:r>
    </w:p>
    <w:p>
      <w:pPr>
        <w:numPr>
          <w:ilvl w:val="1"/>
          <w:numId w:val="170"/>
        </w:numPr>
      </w:pPr>
      <w:r>
        <w:t>"1.4. Отмена госпитализации" – выгрузка сведений об аннулировании госпитализации;</w:t>
      </w:r>
    </w:p>
    <w:p>
      <w:pPr>
        <w:numPr>
          <w:ilvl w:val="1"/>
          <w:numId w:val="170"/>
        </w:numPr>
      </w:pPr>
      <w:r>
        <w:t>"1.5. Выбытие или перевод" – выгрузка сведений о пациентах, переведенных в пределах МО в другое отделение, или выбывших из МО, оказывающей медицинскую помощь в стационарных условиях;</w:t>
      </w:r>
    </w:p>
    <w:p>
      <w:pPr>
        <w:numPr>
          <w:ilvl w:val="1"/>
          <w:numId w:val="170"/>
        </w:numPr>
      </w:pPr>
      <w:r>
        <w:t>"2.1. Данные об отделениях" – выгрузка данных о структуре МО в разрезе отделений;</w:t>
      </w:r>
    </w:p>
    <w:p>
      <w:pPr>
        <w:numPr>
          <w:ilvl w:val="1"/>
          <w:numId w:val="170"/>
        </w:numPr>
      </w:pPr>
      <w:r>
        <w:t>"2.2. Данные о подразделениях" – Выгрузка данных о структуре МО в разрезе подразделений;</w:t>
      </w:r>
    </w:p>
    <w:p>
      <w:pPr>
        <w:numPr>
          <w:ilvl w:val="1"/>
          <w:numId w:val="170"/>
        </w:numPr>
      </w:pPr>
      <w:r>
        <w:t>"3.1. Данные о коечном фонде" – выгрузка информации о количестве коек в профиле;</w:t>
      </w:r>
    </w:p>
    <w:p>
      <w:pPr>
        <w:numPr>
          <w:ilvl w:val="1"/>
          <w:numId w:val="170"/>
        </w:numPr>
      </w:pPr>
      <w:r>
        <w:t>"3.2. Данные о свободных койках" – выгрузка информации о свободных койках;</w:t>
      </w:r>
    </w:p>
    <w:p>
      <w:pPr>
        <w:numPr>
          <w:ilvl w:val="1"/>
          <w:numId w:val="170"/>
        </w:numPr>
      </w:pPr>
      <w:r>
        <w:t>"4.1. Идентификация списков по ПМ" – выгрузка сведений о лицах, включённых в списки на идентификацию для профилактических мероприятий;</w:t>
      </w:r>
    </w:p>
    <w:p>
      <w:pPr>
        <w:numPr>
          <w:ilvl w:val="1"/>
          <w:numId w:val="170"/>
        </w:numPr>
      </w:pPr>
      <w:r>
        <w:t>"4.2. Выгрузка списков по ПМ" – выгрузка сведений о лицах, включенных в списки для проведения профилактических мероприятий;</w:t>
      </w:r>
    </w:p>
    <w:p>
      <w:pPr>
        <w:numPr>
          <w:ilvl w:val="1"/>
          <w:numId w:val="170"/>
        </w:numPr>
      </w:pPr>
      <w:r>
        <w:t>"5.1. Идентификация лиц, находящихся под ДН" – выгрузка сведений о лицах, находящихся под диспансерным наблюдением на идентификацию;</w:t>
      </w:r>
    </w:p>
    <w:p>
      <w:pPr>
        <w:numPr>
          <w:ilvl w:val="1"/>
          <w:numId w:val="170"/>
        </w:numPr>
      </w:pPr>
      <w:r>
        <w:t>"5.2. Диспансерное наблюдение" – выгрузка сведений о лицах, находящихся под диспансерным наблюдением;</w:t>
      </w:r>
    </w:p>
    <w:p/>
    <w:p>
      <w:pPr>
        <w:numPr>
          <w:ilvl w:val="0"/>
          <w:numId w:val="171"/>
        </w:numPr>
      </w:pPr>
      <w:r>
        <w:t>выберите сервис "</w:t>
      </w:r>
      <w:r>
        <w:t>1.3. Отмена направления на госпитализацию</w:t>
      </w:r>
      <w:r>
        <w:t>";</w:t>
      </w:r>
    </w:p>
    <w:p>
      <w:pPr>
        <w:numPr>
          <w:ilvl w:val="0"/>
          <w:numId w:val="171"/>
        </w:numPr>
      </w:pPr>
      <w:r>
        <w:t>нажмите кнопку "Запуск".</w:t>
      </w:r>
    </w:p>
    <w:p>
      <w:pPr>
        <w:pStyle w:val="Heading2"/>
      </w:pPr>
      <w:bookmarkStart w:id="152" w:name="scroll-bookmark-87"/>
      <w:bookmarkStart w:id="153" w:name="_Toc256000066"/>
      <w:r>
        <w:t>Работа с сервисом</w:t>
      </w:r>
      <w:bookmarkEnd w:id="153"/>
      <w:bookmarkEnd w:id="152"/>
    </w:p>
    <w:p/>
    <w:p>
      <w:r>
        <w:t>При нажатии кнопки "Запуск":</w:t>
      </w:r>
    </w:p>
    <w:p>
      <w:pPr>
        <w:numPr>
          <w:ilvl w:val="0"/>
          <w:numId w:val="172"/>
        </w:numPr>
      </w:pPr>
      <w:r>
        <w:t>формируются пакеты с данными, которые автоматически отправляются в брокер сообщений RabbitMQ;</w:t>
      </w:r>
    </w:p>
    <w:p>
      <w:pPr>
        <w:numPr>
          <w:ilvl w:val="0"/>
          <w:numId w:val="172"/>
        </w:numPr>
      </w:pPr>
      <w:r>
        <w:t>отображается форма  с информацией об успешной отправке пакетов.</w:t>
      </w:r>
    </w:p>
    <w:p>
      <w:r>
        <w:t>При формировании и отправке файла в разделе в столбце "Результат" раздела "Лог запусков выбранного сервиса" возможны следующие статусы:</w:t>
      </w:r>
    </w:p>
    <w:p>
      <w:pPr>
        <w:numPr>
          <w:ilvl w:val="0"/>
          <w:numId w:val="173"/>
        </w:numPr>
      </w:pPr>
      <w:r>
        <w:t>"Выполняется" – идет сбор данных и формирование пакета;</w:t>
      </w:r>
    </w:p>
    <w:p>
      <w:pPr>
        <w:numPr>
          <w:ilvl w:val="0"/>
          <w:numId w:val="173"/>
        </w:numPr>
      </w:pPr>
      <w:r>
        <w:t>"Завершено с ошибкой" – при формировании пакета возникла ошибка, описание ошибки доступно в детальном логе работы сервиса;</w:t>
      </w:r>
    </w:p>
    <w:p>
      <w:pPr>
        <w:numPr>
          <w:ilvl w:val="0"/>
          <w:numId w:val="173"/>
        </w:numPr>
      </w:pPr>
      <w:r>
        <w:t>"Успешно" – пакет с данными успешно сформирован и отправлен в брокер сообщений RabbitMQ.</w:t>
      </w:r>
    </w:p>
    <w:p>
      <w:r>
        <w:t>На каждой переданной записи в столбце "Статус пакета" раздела "Детальный лог работы сервисов" возможны следующие статусы:</w:t>
      </w:r>
    </w:p>
    <w:p>
      <w:pPr>
        <w:numPr>
          <w:ilvl w:val="0"/>
          <w:numId w:val="174"/>
        </w:numPr>
      </w:pPr>
      <w:r>
        <w:t>"Сформирован" – запись пакета успешно сформирована;</w:t>
      </w:r>
    </w:p>
    <w:p>
      <w:pPr>
        <w:numPr>
          <w:ilvl w:val="0"/>
          <w:numId w:val="174"/>
        </w:numPr>
      </w:pPr>
      <w:r>
        <w:t>"Ошибка формирования" – при формировании записи пакета произошла ошибка или пакет не прошел внутреннюю валидацию. Наименование ошибки описано в столбце "Результат";</w:t>
      </w:r>
    </w:p>
    <w:p>
      <w:pPr>
        <w:numPr>
          <w:ilvl w:val="0"/>
          <w:numId w:val="174"/>
        </w:numPr>
      </w:pPr>
      <w:r>
        <w:t>"Отправлено" – пакет отправлен в брокер сообщений RabbitMQ.</w:t>
      </w:r>
    </w:p>
    <w:p>
      <w:r>
        <w:t xml:space="preserve">Сформированный файл отобразится в разделе "Лог запусков выбранного сервиса" в столбце "Файл" на форме "Журнал работы сервисов"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. При необходимости нажмите кнопку "Обновить" и выберите ссылку с наименованием файла. Подробнее о файлах выгрузки см. "</w:t>
      </w:r>
      <w:hyperlink w:anchor="scroll-bookmark-88" w:history="1">
        <w:r>
          <w:rPr>
            <w:rStyle w:val="Hyperlink"/>
          </w:rPr>
          <w:t>Правило формирования наименования файлов выгрузки</w:t>
        </w:r>
      </w:hyperlink>
      <w:r>
        <w:t>".</w:t>
      </w:r>
    </w:p>
    <w:p>
      <w:r>
        <w:t>Для просмотра детального лога работы сервисов:</w:t>
      </w:r>
    </w:p>
    <w:p>
      <w:pPr>
        <w:numPr>
          <w:ilvl w:val="0"/>
          <w:numId w:val="175"/>
        </w:numPr>
      </w:pPr>
      <w:r>
        <w:t xml:space="preserve">выберите лог в списке логов раздела "Лог запусков выбранного сервиса" на форме "Журнал работы сервисов"  </w:t>
      </w:r>
      <w:r>
        <w:rPr>
          <w:color w:val="172B4D"/>
        </w:rPr>
        <w:t>(подробнее см. справку "</w:t>
      </w:r>
      <w:hyperlink r:id="rId11" w:history="1">
        <w:r>
          <w:rPr>
            <w:rStyle w:val="Hyperlink"/>
            <w:color w:val="172B4D"/>
          </w:rPr>
          <w:t>Журнал работы сервисов</w:t>
        </w:r>
      </w:hyperlink>
      <w:r>
        <w:rPr>
          <w:color w:val="172B4D"/>
        </w:rPr>
        <w:t>")</w:t>
      </w:r>
      <w:r>
        <w:t>;</w:t>
      </w:r>
    </w:p>
    <w:p>
      <w:pPr>
        <w:numPr>
          <w:ilvl w:val="0"/>
          <w:numId w:val="175"/>
        </w:numPr>
      </w:pPr>
      <w:r>
        <w:t>нажмите ссылку "Показать" в столбце "Данные пакета" раздела "Детальный лог работы сервисов".</w:t>
      </w:r>
    </w:p>
    <w:p/>
    <w:p>
      <w:pPr>
        <w:pStyle w:val="Heading3"/>
      </w:pPr>
      <w:bookmarkStart w:id="154" w:name="scroll-bookmark-88"/>
      <w:bookmarkStart w:id="155" w:name="_Toc256000067"/>
      <w:r>
        <w:t>Правило формирования наименования файлов выгрузки</w:t>
      </w:r>
      <w:bookmarkEnd w:id="155"/>
      <w:bookmarkEnd w:id="154"/>
    </w:p>
    <w:p>
      <w:r>
        <w:t>Наименование xml-файла формируется по следующему принципу: CHOSPR_MOXXXXX_YYYYMM_NN.XML, где:</w:t>
      </w:r>
    </w:p>
    <w:p>
      <w:pPr>
        <w:numPr>
          <w:ilvl w:val="0"/>
          <w:numId w:val="176"/>
        </w:numPr>
      </w:pPr>
      <w:r>
        <w:t>CHOSPR – константа (буквы латинского алфавита), описывающая тип файла;</w:t>
      </w:r>
    </w:p>
    <w:p>
      <w:pPr>
        <w:numPr>
          <w:ilvl w:val="0"/>
          <w:numId w:val="176"/>
        </w:numPr>
      </w:pPr>
      <w:r>
        <w:t>MO – константа;</w:t>
      </w:r>
    </w:p>
    <w:p>
      <w:pPr>
        <w:numPr>
          <w:ilvl w:val="0"/>
          <w:numId w:val="176"/>
        </w:numPr>
      </w:pPr>
      <w:r>
        <w:t>XXXXX – код МО;</w:t>
      </w:r>
    </w:p>
    <w:p>
      <w:pPr>
        <w:numPr>
          <w:ilvl w:val="0"/>
          <w:numId w:val="176"/>
        </w:numPr>
      </w:pPr>
      <w:r>
        <w:t>YYYYMM – дата создания файла;</w:t>
      </w:r>
    </w:p>
    <w:p>
      <w:pPr>
        <w:numPr>
          <w:ilvl w:val="0"/>
          <w:numId w:val="176"/>
        </w:numPr>
      </w:pPr>
      <w:r>
        <w:t>NN – номер выгрузки на дату создания файла.</w:t>
      </w:r>
    </w:p>
    <w:p>
      <w:pPr>
        <w:pStyle w:val="Heading4"/>
      </w:pPr>
      <w:bookmarkStart w:id="156" w:name="scroll-bookmark-89"/>
      <w:r>
        <w:t>Логика отбора</w:t>
      </w:r>
      <w:bookmarkEnd w:id="156"/>
    </w:p>
    <w:p>
      <w:r>
        <w:t xml:space="preserve">Выгрузка включает данные </w:t>
      </w:r>
      <w:r>
        <w:rPr>
          <w:color w:val="172B4D"/>
        </w:rPr>
        <w:t>об отмененных направлениях на госпитализацию всех типов стационаров (</w:t>
      </w:r>
      <w:r>
        <w:rPr>
          <w:color w:val="172B4D"/>
        </w:rPr>
        <w:t>круглосуточный стационар,</w:t>
      </w:r>
      <w:r>
        <w:rPr>
          <w:color w:val="172B4D"/>
        </w:rPr>
        <w:t> </w:t>
      </w:r>
      <w:r>
        <w:rPr>
          <w:color w:val="172B4D"/>
        </w:rPr>
        <w:t>дневной стационар при стационаре, стационар на дому, дневной стационар при поликлинике</w:t>
      </w:r>
      <w:r>
        <w:rPr>
          <w:color w:val="172B4D"/>
        </w:rPr>
        <w:t>), для которых одновременно выполнены условия</w:t>
      </w:r>
      <w:r>
        <w:t>:</w:t>
      </w:r>
    </w:p>
    <w:p>
      <w:pPr>
        <w:numPr>
          <w:ilvl w:val="0"/>
          <w:numId w:val="177"/>
        </w:numPr>
      </w:pPr>
      <w:r>
        <w:t>совпадает МО (МО, создавшей КВС с МО, запускающей сервис);</w:t>
      </w:r>
    </w:p>
    <w:p>
      <w:pPr>
        <w:numPr>
          <w:ilvl w:val="0"/>
          <w:numId w:val="177"/>
        </w:numPr>
      </w:pPr>
      <w:r>
        <w:t>на дату и время последнего запуска сервиса данные о направлении с отменой (имеет причину отмены) не попали в выгрузки или не были успешно отправлены;</w:t>
      </w:r>
    </w:p>
    <w:p>
      <w:pPr>
        <w:numPr>
          <w:ilvl w:val="0"/>
          <w:numId w:val="177"/>
        </w:numPr>
      </w:pPr>
      <w:r>
        <w:t>указан источник аннулирования направления;</w:t>
      </w:r>
    </w:p>
    <w:p>
      <w:pPr>
        <w:numPr>
          <w:ilvl w:val="0"/>
          <w:numId w:val="177"/>
        </w:numPr>
      </w:pPr>
      <w:r>
        <w:t>указан вид оплаты "ОМС".</w:t>
      </w:r>
    </w:p>
    <w:p>
      <w:r>
        <w:t>Соответствие причин отмены (аннулирования) направлений Системы и Витакор:</w:t>
      </w:r>
    </w:p>
    <w:tbl>
      <w:tblPr>
        <w:tblStyle w:val="ScrollTableNormal"/>
        <w:tblW w:w="5000" w:type="pct"/>
        <w:tblLook w:val="0020"/>
      </w:tblPr>
      <w:tblGrid>
        <w:gridCol w:w="1060"/>
        <w:gridCol w:w="1896"/>
        <w:gridCol w:w="1034"/>
        <w:gridCol w:w="4487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(Система)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аннулирования (Система)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(Витакор)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аннулирования (Витакор)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Отказ пациента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Инициативный отказ от госпитализации пациентом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Принят вне очереди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Ошибочное направление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Неверный ввод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5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Смерть пациента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Смерть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6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Нет показаний для госпитализации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7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Нет мест для госпитализации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8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Нет специалиста на данный момент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9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Пролечен амбулаторно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Госпитализирован экстренно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11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Пролечен в другой МО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5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Перевод в другую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12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Диагноз не соответствует профилю стационара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Эпидпоказания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Отсутствуют реагенты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15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Отсутствует биоматериал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16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Обработка заявки заблокирована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17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Перенаправлен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5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Перевод в другую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18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19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Направление не обосновано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Карантин в отделении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21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Уход пациента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0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Неявка пациента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22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Непредоставление необходимого пакета документов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1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Непредставление необходимого пакета документов (отказ медицинской организации, оказывающей медицинскую помощь в стационарных условиях)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Констатация факта смерти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3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Смерть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Несоответствие возраста или пола профилю отделения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28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Прочие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29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Аллергическая реакция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4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Прочее</w:t>
            </w:r>
          </w:p>
        </w:tc>
      </w:tr>
    </w:tbl>
    <w:p>
      <w:pPr>
        <w:pStyle w:val="Heading4"/>
      </w:pPr>
      <w:bookmarkStart w:id="157" w:name="scroll-bookmark-90"/>
      <w:r>
        <w:t>Структура передаваемых сведений</w:t>
      </w:r>
      <w:bookmarkEnd w:id="157"/>
    </w:p>
    <w:tbl>
      <w:tblPr>
        <w:tblStyle w:val="ScrollTableNormal"/>
        <w:tblW w:w="5000" w:type="pct"/>
        <w:tblLook w:val="0020"/>
      </w:tblPr>
      <w:tblGrid>
        <w:gridCol w:w="3970"/>
        <w:gridCol w:w="4507"/>
      </w:tblGrid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Содержание элемента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Наименование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Объявление XML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CANCEL_HOSPITALISATION_REFERRAL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Отмена направления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Корневой элемент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header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Заголовок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body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Основная часть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Заголовок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 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создавшей пакет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TYPE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Тип операции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MO_TO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 направления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rPr>
                <w:b/>
              </w:rPr>
              <w:t>Основная часть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REFERRAL_NUMBER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Номер направления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направления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REFERRAL_MO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направившей на госпитализацию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MO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МО, госпитализирующей пациента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BRANCH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Код подразделения МО, сделавшей отказ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REASON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Причина отмены:</w:t>
            </w:r>
          </w:p>
          <w:p>
            <w:pPr>
              <w:numPr>
                <w:ilvl w:val="0"/>
                <w:numId w:val="17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0 – Неявка на госпитализацию;</w:t>
            </w:r>
          </w:p>
          <w:p>
            <w:pPr>
              <w:numPr>
                <w:ilvl w:val="0"/>
                <w:numId w:val="17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1 – Отсутствие полного пакета документов;</w:t>
            </w:r>
          </w:p>
          <w:p>
            <w:pPr>
              <w:numPr>
                <w:ilvl w:val="0"/>
                <w:numId w:val="17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2 – Инициативный отказ;</w:t>
            </w:r>
          </w:p>
          <w:p>
            <w:pPr>
              <w:numPr>
                <w:ilvl w:val="0"/>
                <w:numId w:val="17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3 – Смерть;</w:t>
            </w:r>
          </w:p>
          <w:p>
            <w:pPr>
              <w:numPr>
                <w:ilvl w:val="0"/>
                <w:numId w:val="17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4 – Прочие;</w:t>
            </w:r>
          </w:p>
          <w:p>
            <w:pPr>
              <w:numPr>
                <w:ilvl w:val="0"/>
                <w:numId w:val="178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5 – Перевод в другое МО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CANCEL_SOURSE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Источник аннулирования:</w:t>
            </w:r>
          </w:p>
          <w:p>
            <w:pPr>
              <w:numPr>
                <w:ilvl w:val="0"/>
                <w:numId w:val="179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0 – Страховые МО;</w:t>
            </w:r>
          </w:p>
          <w:p>
            <w:pPr>
              <w:numPr>
                <w:ilvl w:val="0"/>
                <w:numId w:val="179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1 – МО, оказывающие помощь в стационарных условиях;</w:t>
            </w:r>
          </w:p>
          <w:p>
            <w:pPr>
              <w:numPr>
                <w:ilvl w:val="0"/>
                <w:numId w:val="179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2 – МО, оказывающие помощь в амбулаторных условиях;</w:t>
            </w:r>
          </w:p>
          <w:p>
            <w:pPr>
              <w:numPr>
                <w:ilvl w:val="0"/>
                <w:numId w:val="179"/>
              </w:numPr>
              <w:spacing w:before="0" w:beforeAutospacing="0" w:after="120" w:afterAutospacing="0" w:line="240" w:lineRule="auto"/>
              <w:ind w:left="720" w:right="0" w:hanging="360"/>
              <w:jc w:val="left"/>
              <w:outlineLvl w:val="9"/>
            </w:pPr>
            <w:r>
              <w:t>3 – ФОНД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CODE_ORG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Реестровый номер источника аннулирования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DATE_CANCEL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Дата отмены</w:t>
            </w:r>
          </w:p>
        </w:tc>
      </w:tr>
      <w:tr>
        <w:tblPrEx>
          <w:tblW w:w="5000" w:type="pct"/>
          <w:tblLook w:val="0020"/>
        </w:tblPrEx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CANCEL_DESCRIPTION</w:t>
            </w:r>
          </w:p>
        </w:tc>
        <w:tc>
          <w:tcPr/>
          <w:p>
            <w:pPr>
              <w:spacing w:before="0" w:beforeAutospacing="0" w:after="120" w:afterAutospacing="0" w:line="240" w:lineRule="auto"/>
              <w:ind w:left="0" w:right="0" w:firstLine="0"/>
              <w:jc w:val="left"/>
              <w:outlineLvl w:val="9"/>
            </w:pPr>
            <w:r>
              <w:t>Описание отказа</w:t>
            </w:r>
          </w:p>
        </w:tc>
      </w:tr>
    </w:tbl>
    <w:p/>
    <w:sectPr w:rsidSect="008B1C6A">
      <w:footerReference w:type="default" r:id="rId17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P="00D8012A" w14:paraId="2949098E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21BC" w:rsidP="00D8012A" w14:paraId="720055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910A82" w:rsidP="00910A82" w14:paraId="57AFF96D" w14:textId="60BB4141">
    <w:pPr>
      <w:pStyle w:val="Footer"/>
    </w:pPr>
    <w:r w:rsidRPr="00910A82">
      <w:t>Table of Contents</w:t>
    </w:r>
    <w:r w:rsidRPr="00910A82" w:rsidR="0099728D">
      <w:t xml:space="preserve"> </w:t>
    </w:r>
    <w:r w:rsidRPr="00910A82" w:rsidR="00F021C2">
      <w:t xml:space="preserve">– </w:t>
    </w:r>
    <w:r w:rsidRPr="00910A82" w:rsidR="00F021C2">
      <w:fldChar w:fldCharType="begin"/>
    </w:r>
    <w:r w:rsidRPr="00910A82" w:rsidR="00F021C2">
      <w:instrText xml:space="preserve"> PAGE  \* MERGEFORMAT </w:instrText>
    </w:r>
    <w:r w:rsidRPr="00910A82" w:rsidR="00F021C2">
      <w:fldChar w:fldCharType="separate"/>
    </w:r>
    <w:r w:rsidR="00091F1E">
      <w:rPr>
        <w:noProof/>
      </w:rPr>
      <w:t>3</w:t>
    </w:r>
    <w:r w:rsidRPr="00910A82" w:rsidR="00F02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694EDD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A82" w:rsidRPr="00D8012A" w:rsidP="00D8012A" w14:paraId="59123AE0" w14:textId="033515A7">
    <w:pPr>
      <w:pStyle w:val="Footer"/>
    </w:pPr>
    <w:r>
      <w:fldChar w:fldCharType="begin"/>
    </w:r>
    <w:r>
      <w:instrText xml:space="preserve"> STYLEREF "Heading 1" </w:instrText>
    </w:r>
    <w:r>
      <w:fldChar w:fldCharType="separate"/>
    </w:r>
    <w:r>
      <w:t>Сервис Отмена направления на госпитализацию. Витакор. Калужская область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62</w:t>
    </w:r>
    <w:r w:rsidRPr="00D8012A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3EDA70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4E4DAA" w:rsidP="004E4DAA" w14:paraId="0F646B39" w14:textId="19E8D967">
    <w:pPr>
      <w:pStyle w:val="Header"/>
      <w:jc w:val="right"/>
      <w:rPr>
        <w:sz w:val="18"/>
        <w:szCs w:val="18"/>
      </w:rPr>
    </w:pPr>
    <w:r w:rsidRPr="009D3DE2">
      <w:rPr>
        <w:sz w:val="18"/>
        <w:szCs w:val="18"/>
      </w:rPr>
      <w:t>Справочная информация ЕЦП</w:t>
    </w:r>
    <w:r w:rsidRPr="009D3DE2">
      <w:rPr>
        <w:sz w:val="18"/>
        <w:szCs w:val="18"/>
      </w:rPr>
      <w:t xml:space="preserve"> – </w:t>
    </w:r>
    <w:r w:rsidRPr="009D3DE2">
      <w:rPr>
        <w:sz w:val="18"/>
        <w:szCs w:val="18"/>
      </w:rPr>
      <w:t>Сервис автоматизированного взаимодействия с ТФОМС. Витакор. Калужская область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58D817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8AE27FC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D5"/>
    <w:multiLevelType w:val="hybridMultilevel"/>
    <w:tmpl w:val="7DF627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D6"/>
    <w:multiLevelType w:val="hybridMultilevel"/>
    <w:tmpl w:val="7DF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D7"/>
    <w:multiLevelType w:val="hybridMultilevel"/>
    <w:tmpl w:val="7DF627D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D8"/>
    <w:multiLevelType w:val="hybridMultilevel"/>
    <w:tmpl w:val="7DF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D9"/>
    <w:multiLevelType w:val="hybridMultilevel"/>
    <w:tmpl w:val="7DF627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DA"/>
    <w:multiLevelType w:val="hybridMultilevel"/>
    <w:tmpl w:val="7DF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DB"/>
    <w:multiLevelType w:val="hybridMultilevel"/>
    <w:tmpl w:val="7DF627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>
    <w:nsid w:val="7DF627DC"/>
    <w:multiLevelType w:val="hybridMultilevel"/>
    <w:tmpl w:val="7DF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DD"/>
    <w:multiLevelType w:val="hybridMultilevel"/>
    <w:tmpl w:val="7DF627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DE"/>
    <w:multiLevelType w:val="hybridMultilevel"/>
    <w:tmpl w:val="7DF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DF"/>
    <w:multiLevelType w:val="hybridMultilevel"/>
    <w:tmpl w:val="7DF627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7DF627E0"/>
    <w:multiLevelType w:val="hybridMultilevel"/>
    <w:tmpl w:val="7DF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7DF627E1"/>
    <w:multiLevelType w:val="hybridMultilevel"/>
    <w:tmpl w:val="7DF627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7DF627E2"/>
    <w:multiLevelType w:val="hybridMultilevel"/>
    <w:tmpl w:val="7DF6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>
    <w:nsid w:val="7DF627E3"/>
    <w:multiLevelType w:val="hybridMultilevel"/>
    <w:tmpl w:val="7DF627E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>
    <w:nsid w:val="7DF627E4"/>
    <w:multiLevelType w:val="hybridMultilevel"/>
    <w:tmpl w:val="7DF6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>
    <w:nsid w:val="7DF627E5"/>
    <w:multiLevelType w:val="hybridMultilevel"/>
    <w:tmpl w:val="7DF627E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>
    <w:nsid w:val="7DF627E6"/>
    <w:multiLevelType w:val="hybridMultilevel"/>
    <w:tmpl w:val="7DF6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>
    <w:nsid w:val="7DF627E7"/>
    <w:multiLevelType w:val="hybridMultilevel"/>
    <w:tmpl w:val="7DF627E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7DF627E8"/>
    <w:multiLevelType w:val="hybridMultilevel"/>
    <w:tmpl w:val="7DF6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7DF627E9"/>
    <w:multiLevelType w:val="hybridMultilevel"/>
    <w:tmpl w:val="7DF627E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>
    <w:nsid w:val="7DF627EA"/>
    <w:multiLevelType w:val="hybridMultilevel"/>
    <w:tmpl w:val="7DF6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>
    <w:nsid w:val="7DF627EB"/>
    <w:multiLevelType w:val="hybridMultilevel"/>
    <w:tmpl w:val="7DF627E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>
    <w:nsid w:val="7DF627EC"/>
    <w:multiLevelType w:val="hybridMultilevel"/>
    <w:tmpl w:val="7DF6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3">
    <w:nsid w:val="7DF627ED"/>
    <w:multiLevelType w:val="hybridMultilevel"/>
    <w:tmpl w:val="7DF627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>
    <w:nsid w:val="7DF627EE"/>
    <w:multiLevelType w:val="hybridMultilevel"/>
    <w:tmpl w:val="7DF6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7DF627EF"/>
    <w:multiLevelType w:val="hybridMultilevel"/>
    <w:tmpl w:val="7DF627E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7DF627F0"/>
    <w:multiLevelType w:val="hybridMultilevel"/>
    <w:tmpl w:val="7DF6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">
    <w:nsid w:val="7DF627F1"/>
    <w:multiLevelType w:val="hybridMultilevel"/>
    <w:tmpl w:val="7DF627F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8">
    <w:nsid w:val="7DF627F2"/>
    <w:multiLevelType w:val="hybridMultilevel"/>
    <w:tmpl w:val="7DF6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9">
    <w:nsid w:val="7DF627F3"/>
    <w:multiLevelType w:val="hybridMultilevel"/>
    <w:tmpl w:val="7DF627F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>
    <w:nsid w:val="7DF627F4"/>
    <w:multiLevelType w:val="hybridMultilevel"/>
    <w:tmpl w:val="7DF6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">
    <w:nsid w:val="7DF627F5"/>
    <w:multiLevelType w:val="hybridMultilevel"/>
    <w:tmpl w:val="7DF627F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7DF627F6"/>
    <w:multiLevelType w:val="hybridMultilevel"/>
    <w:tmpl w:val="7DF6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7DF627F7"/>
    <w:multiLevelType w:val="hybridMultilevel"/>
    <w:tmpl w:val="7DF627F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>
    <w:nsid w:val="7DF627F8"/>
    <w:multiLevelType w:val="hybridMultilevel"/>
    <w:tmpl w:val="7DF6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>
    <w:nsid w:val="7DF627F9"/>
    <w:multiLevelType w:val="hybridMultilevel"/>
    <w:tmpl w:val="7DF627F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6">
    <w:nsid w:val="7DF627FA"/>
    <w:multiLevelType w:val="hybridMultilevel"/>
    <w:tmpl w:val="7DF6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7">
    <w:nsid w:val="7DF627FB"/>
    <w:multiLevelType w:val="hybridMultilevel"/>
    <w:tmpl w:val="7DF627F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>
    <w:nsid w:val="7DF627FC"/>
    <w:multiLevelType w:val="hybridMultilevel"/>
    <w:tmpl w:val="7DF6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7DF627FD"/>
    <w:multiLevelType w:val="hybridMultilevel"/>
    <w:tmpl w:val="7DF627F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7DF627FE"/>
    <w:multiLevelType w:val="hybridMultilevel"/>
    <w:tmpl w:val="7DF6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1">
    <w:nsid w:val="7DF627FF"/>
    <w:multiLevelType w:val="hybridMultilevel"/>
    <w:tmpl w:val="7DF627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2">
    <w:nsid w:val="7DF62800"/>
    <w:multiLevelType w:val="hybridMultilevel"/>
    <w:tmpl w:val="7DF6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3">
    <w:nsid w:val="7DF62801"/>
    <w:multiLevelType w:val="hybridMultilevel"/>
    <w:tmpl w:val="7DF628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4">
    <w:nsid w:val="7DF62802"/>
    <w:multiLevelType w:val="hybridMultilevel"/>
    <w:tmpl w:val="7DF6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5">
    <w:nsid w:val="7DF62803"/>
    <w:multiLevelType w:val="hybridMultilevel"/>
    <w:tmpl w:val="7DF628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7DF62804"/>
    <w:multiLevelType w:val="hybridMultilevel"/>
    <w:tmpl w:val="7DF6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7DF62805"/>
    <w:multiLevelType w:val="hybridMultilevel"/>
    <w:tmpl w:val="7DF628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8">
    <w:nsid w:val="7DF62806"/>
    <w:multiLevelType w:val="hybridMultilevel"/>
    <w:tmpl w:val="7DF6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9">
    <w:nsid w:val="7DF62807"/>
    <w:multiLevelType w:val="hybridMultilevel"/>
    <w:tmpl w:val="7DF628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0">
    <w:nsid w:val="7DF62808"/>
    <w:multiLevelType w:val="hybridMultilevel"/>
    <w:tmpl w:val="7DF6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1">
    <w:nsid w:val="7DF62809"/>
    <w:multiLevelType w:val="hybridMultilevel"/>
    <w:tmpl w:val="7DF628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2">
    <w:nsid w:val="7DF6280A"/>
    <w:multiLevelType w:val="hybridMultilevel"/>
    <w:tmpl w:val="7DF6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7DF6280B"/>
    <w:multiLevelType w:val="hybridMultilevel"/>
    <w:tmpl w:val="7DF628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7DF6280C"/>
    <w:multiLevelType w:val="hybridMultilevel"/>
    <w:tmpl w:val="7DF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5">
    <w:nsid w:val="7DF6280D"/>
    <w:multiLevelType w:val="hybridMultilevel"/>
    <w:tmpl w:val="7DF628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6">
    <w:nsid w:val="7DF6280E"/>
    <w:multiLevelType w:val="hybridMultilevel"/>
    <w:tmpl w:val="7DF6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7">
    <w:nsid w:val="7DF6280F"/>
    <w:multiLevelType w:val="hybridMultilevel"/>
    <w:tmpl w:val="7DF628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8">
    <w:nsid w:val="7DF62810"/>
    <w:multiLevelType w:val="hybridMultilevel"/>
    <w:tmpl w:val="7DF6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9">
    <w:nsid w:val="7DF62811"/>
    <w:multiLevelType w:val="hybridMultilevel"/>
    <w:tmpl w:val="7DF628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7DF62812"/>
    <w:multiLevelType w:val="hybridMultilevel"/>
    <w:tmpl w:val="7DF6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7DF62813"/>
    <w:multiLevelType w:val="hybridMultilevel"/>
    <w:tmpl w:val="7DF628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2">
    <w:nsid w:val="7DF62814"/>
    <w:multiLevelType w:val="hybridMultilevel"/>
    <w:tmpl w:val="7DF6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3">
    <w:nsid w:val="7DF62815"/>
    <w:multiLevelType w:val="hybridMultilevel"/>
    <w:tmpl w:val="7DF628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4">
    <w:nsid w:val="7DF62816"/>
    <w:multiLevelType w:val="hybridMultilevel"/>
    <w:tmpl w:val="7DF6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5">
    <w:nsid w:val="7DF62817"/>
    <w:multiLevelType w:val="hybridMultilevel"/>
    <w:tmpl w:val="7DF628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6">
    <w:nsid w:val="7DF62818"/>
    <w:multiLevelType w:val="hybridMultilevel"/>
    <w:tmpl w:val="7DF6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7DF62819"/>
    <w:multiLevelType w:val="hybridMultilevel"/>
    <w:tmpl w:val="7DF628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7DF6281A"/>
    <w:multiLevelType w:val="hybridMultilevel"/>
    <w:tmpl w:val="7D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9">
    <w:nsid w:val="7DF6281B"/>
    <w:multiLevelType w:val="hybridMultilevel"/>
    <w:tmpl w:val="7DF628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0">
    <w:nsid w:val="7DF6281C"/>
    <w:multiLevelType w:val="hybridMultilevel"/>
    <w:tmpl w:val="7DF6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1">
    <w:nsid w:val="7DF6281D"/>
    <w:multiLevelType w:val="hybridMultilevel"/>
    <w:tmpl w:val="7DF6281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2">
    <w:nsid w:val="7DF6281E"/>
    <w:multiLevelType w:val="hybridMultilevel"/>
    <w:tmpl w:val="7DF6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3">
    <w:nsid w:val="7DF6281F"/>
    <w:multiLevelType w:val="hybridMultilevel"/>
    <w:tmpl w:val="7DF6281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7DF62820"/>
    <w:multiLevelType w:val="hybridMultilevel"/>
    <w:tmpl w:val="7DF6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7DF62821"/>
    <w:multiLevelType w:val="hybridMultilevel"/>
    <w:tmpl w:val="7DF628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6">
    <w:nsid w:val="7DF62822"/>
    <w:multiLevelType w:val="hybridMultilevel"/>
    <w:tmpl w:val="7DF6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7">
    <w:nsid w:val="7DF62823"/>
    <w:multiLevelType w:val="hybridMultilevel"/>
    <w:tmpl w:val="7DF628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8">
    <w:nsid w:val="7DF62824"/>
    <w:multiLevelType w:val="hybridMultilevel"/>
    <w:tmpl w:val="7DF6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9">
    <w:nsid w:val="7DF62825"/>
    <w:multiLevelType w:val="hybridMultilevel"/>
    <w:tmpl w:val="7DF628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0">
    <w:nsid w:val="7DF62826"/>
    <w:multiLevelType w:val="hybridMultilevel"/>
    <w:tmpl w:val="7DF6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7DF62827"/>
    <w:multiLevelType w:val="hybridMultilevel"/>
    <w:tmpl w:val="7DF628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7DF62828"/>
    <w:multiLevelType w:val="hybridMultilevel"/>
    <w:tmpl w:val="7DF6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3">
    <w:nsid w:val="7DF62829"/>
    <w:multiLevelType w:val="hybridMultilevel"/>
    <w:tmpl w:val="7DF628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4">
    <w:nsid w:val="7DF6282A"/>
    <w:multiLevelType w:val="hybridMultilevel"/>
    <w:tmpl w:val="7DF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5">
    <w:nsid w:val="7DF6282B"/>
    <w:multiLevelType w:val="hybridMultilevel"/>
    <w:tmpl w:val="7DF6282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6">
    <w:nsid w:val="7DF6282C"/>
    <w:multiLevelType w:val="hybridMultilevel"/>
    <w:tmpl w:val="7DF6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7">
    <w:nsid w:val="7DF6282D"/>
    <w:multiLevelType w:val="hybridMultilevel"/>
    <w:tmpl w:val="7DF6282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7DF6282E"/>
    <w:multiLevelType w:val="hybridMultilevel"/>
    <w:tmpl w:val="7DF6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7DF6282F"/>
    <w:multiLevelType w:val="hybridMultilevel"/>
    <w:tmpl w:val="7DF6282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0">
    <w:nsid w:val="7DF62830"/>
    <w:multiLevelType w:val="hybridMultilevel"/>
    <w:tmpl w:val="7DF6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1">
    <w:nsid w:val="7DF62831"/>
    <w:multiLevelType w:val="hybridMultilevel"/>
    <w:tmpl w:val="7DF628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2">
    <w:nsid w:val="7DF62832"/>
    <w:multiLevelType w:val="hybridMultilevel"/>
    <w:tmpl w:val="7DF6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3">
    <w:nsid w:val="7DF62833"/>
    <w:multiLevelType w:val="hybridMultilevel"/>
    <w:tmpl w:val="7DF628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4">
    <w:nsid w:val="7DF62834"/>
    <w:multiLevelType w:val="hybridMultilevel"/>
    <w:tmpl w:val="7DF6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7DF62835"/>
    <w:multiLevelType w:val="hybridMultilevel"/>
    <w:tmpl w:val="7DF628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7DF62836"/>
    <w:multiLevelType w:val="hybridMultilevel"/>
    <w:tmpl w:val="7DF6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7">
    <w:nsid w:val="7DF62837"/>
    <w:multiLevelType w:val="hybridMultilevel"/>
    <w:tmpl w:val="7DF628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8">
    <w:nsid w:val="7DF62838"/>
    <w:multiLevelType w:val="hybridMultilevel"/>
    <w:tmpl w:val="7DF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9">
    <w:nsid w:val="7DF62839"/>
    <w:multiLevelType w:val="hybridMultilevel"/>
    <w:tmpl w:val="7DF628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0">
    <w:nsid w:val="7DF6283A"/>
    <w:multiLevelType w:val="hybridMultilevel"/>
    <w:tmpl w:val="7DF6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1">
    <w:nsid w:val="7DF6283B"/>
    <w:multiLevelType w:val="hybridMultilevel"/>
    <w:tmpl w:val="7DF6283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7DF6283C"/>
    <w:multiLevelType w:val="hybridMultilevel"/>
    <w:tmpl w:val="7DF6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7DF6283D"/>
    <w:multiLevelType w:val="hybridMultilevel"/>
    <w:tmpl w:val="7DF6283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4">
    <w:nsid w:val="7DF6283E"/>
    <w:multiLevelType w:val="hybridMultilevel"/>
    <w:tmpl w:val="7DF6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5">
    <w:nsid w:val="7DF6283F"/>
    <w:multiLevelType w:val="hybridMultilevel"/>
    <w:tmpl w:val="7DF6283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6">
    <w:nsid w:val="7DF62840"/>
    <w:multiLevelType w:val="hybridMultilevel"/>
    <w:tmpl w:val="7DF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7">
    <w:nsid w:val="7DF62841"/>
    <w:multiLevelType w:val="hybridMultilevel"/>
    <w:tmpl w:val="7DF628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8">
    <w:nsid w:val="7DF62842"/>
    <w:multiLevelType w:val="hybridMultilevel"/>
    <w:tmpl w:val="7DF6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7DF62843"/>
    <w:multiLevelType w:val="hybridMultilevel"/>
    <w:tmpl w:val="7DF628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7DF62844"/>
    <w:multiLevelType w:val="hybridMultilevel"/>
    <w:tmpl w:val="7DF6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1">
    <w:nsid w:val="7DF62845"/>
    <w:multiLevelType w:val="hybridMultilevel"/>
    <w:tmpl w:val="7DF628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2">
    <w:nsid w:val="7DF62846"/>
    <w:multiLevelType w:val="hybridMultilevel"/>
    <w:tmpl w:val="7DF6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3">
    <w:nsid w:val="7DF62847"/>
    <w:multiLevelType w:val="hybridMultilevel"/>
    <w:tmpl w:val="7DF628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4">
    <w:nsid w:val="7DF62848"/>
    <w:multiLevelType w:val="hybridMultilevel"/>
    <w:tmpl w:val="7DF6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5">
    <w:nsid w:val="7DF62849"/>
    <w:multiLevelType w:val="hybridMultilevel"/>
    <w:tmpl w:val="7DF628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7DF6284A"/>
    <w:multiLevelType w:val="hybridMultilevel"/>
    <w:tmpl w:val="7DF6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7DF6284B"/>
    <w:multiLevelType w:val="hybridMultilevel"/>
    <w:tmpl w:val="7DF6284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8">
    <w:nsid w:val="7DF6284C"/>
    <w:multiLevelType w:val="hybridMultilevel"/>
    <w:tmpl w:val="7DF6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9">
    <w:nsid w:val="7DF6284D"/>
    <w:multiLevelType w:val="hybridMultilevel"/>
    <w:tmpl w:val="7DF6284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0">
    <w:nsid w:val="7DF6284E"/>
    <w:multiLevelType w:val="hybridMultilevel"/>
    <w:tmpl w:val="7DF6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1">
    <w:nsid w:val="7DF6284F"/>
    <w:multiLevelType w:val="hybridMultilevel"/>
    <w:tmpl w:val="7DF6284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2">
    <w:nsid w:val="7DF62850"/>
    <w:multiLevelType w:val="hybridMultilevel"/>
    <w:tmpl w:val="7DF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7DF62851"/>
    <w:multiLevelType w:val="hybridMultilevel"/>
    <w:tmpl w:val="7DF628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7DF62852"/>
    <w:multiLevelType w:val="hybridMultilevel"/>
    <w:tmpl w:val="7DF6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5">
    <w:nsid w:val="7DF62853"/>
    <w:multiLevelType w:val="hybridMultilevel"/>
    <w:tmpl w:val="7DF628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6">
    <w:nsid w:val="7DF62854"/>
    <w:multiLevelType w:val="hybridMultilevel"/>
    <w:tmpl w:val="7DF6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7">
    <w:nsid w:val="7DF62855"/>
    <w:multiLevelType w:val="hybridMultilevel"/>
    <w:tmpl w:val="7DF628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8">
    <w:nsid w:val="7DF62856"/>
    <w:multiLevelType w:val="hybridMultilevel"/>
    <w:tmpl w:val="7DF6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9">
    <w:nsid w:val="7DF62857"/>
    <w:multiLevelType w:val="hybridMultilevel"/>
    <w:tmpl w:val="7DF628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7DF62858"/>
    <w:multiLevelType w:val="hybridMultilevel"/>
    <w:tmpl w:val="7DF6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7DF62859"/>
    <w:multiLevelType w:val="hybridMultilevel"/>
    <w:tmpl w:val="7DF628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2">
    <w:nsid w:val="7DF6285A"/>
    <w:multiLevelType w:val="hybridMultilevel"/>
    <w:tmpl w:val="7DF6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3">
    <w:nsid w:val="7DF6285B"/>
    <w:multiLevelType w:val="hybridMultilevel"/>
    <w:tmpl w:val="7DF6285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4">
    <w:nsid w:val="7DF6285C"/>
    <w:multiLevelType w:val="hybridMultilevel"/>
    <w:tmpl w:val="7DF6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5">
    <w:nsid w:val="7DF6285D"/>
    <w:multiLevelType w:val="hybridMultilevel"/>
    <w:tmpl w:val="7DF6285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6">
    <w:nsid w:val="7DF6285E"/>
    <w:multiLevelType w:val="hybridMultilevel"/>
    <w:tmpl w:val="7DF6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7DF6285F"/>
    <w:multiLevelType w:val="hybridMultilevel"/>
    <w:tmpl w:val="7DF6285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7DF62860"/>
    <w:multiLevelType w:val="hybridMultilevel"/>
    <w:tmpl w:val="7DF6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dispDef m:val="0"/>
    <m:wrapRight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193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">
    <w:name w:val="Normal"/>
    <w:qFormat/>
    <w:rsid w:val="00E244B5"/>
    <w:pPr>
      <w:spacing w:after="120"/>
    </w:p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Source Sans Pro" w:hAnsi="Source Sans Pro" w:eastAsiaTheme="majorEastAsia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Source Sans Pro" w:hAnsi="Source Sans Pro" w:eastAsiaTheme="majorEastAsia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styleId="PlainTable1">
    <w:name w:val="Plain Table 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iki.is-mis.ru/pages/viewpage.action?pageId=57247779" TargetMode="External" /><Relationship Id="rId12" Type="http://schemas.openxmlformats.org/officeDocument/2006/relationships/hyperlink" Target="https://wiki.is-mis.ru/pages/viewpage.action?pageId=69370530" TargetMode="External" /><Relationship Id="rId13" Type="http://schemas.openxmlformats.org/officeDocument/2006/relationships/hyperlink" Target="https://wiki.is-mis.ru/pages/viewpage.action?pageId=123569152" TargetMode="External" /><Relationship Id="rId14" Type="http://schemas.openxmlformats.org/officeDocument/2006/relationships/image" Target="media/image1.png" /><Relationship Id="rId15" Type="http://schemas.openxmlformats.org/officeDocument/2006/relationships/image" Target="media/image2.png" /><Relationship Id="rId16" Type="http://schemas.openxmlformats.org/officeDocument/2006/relationships/image" Target="media/image3.png" /><Relationship Id="rId17" Type="http://schemas.openxmlformats.org/officeDocument/2006/relationships/footer" Target="footer4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DE4E-47B1-5042-802E-7CE92683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62</Pages>
  <Words>45</Words>
  <Characters>418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Apps 2</cp:lastModifiedBy>
  <cp:revision>111</cp:revision>
  <dcterms:created xsi:type="dcterms:W3CDTF">2016-10-04T14:03:00Z</dcterms:created>
  <dcterms:modified xsi:type="dcterms:W3CDTF">2021-07-12T13:38:00Z</dcterms:modified>
</cp:coreProperties>
</file>